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42"/>
        </w:tabs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42"/>
        </w:tabs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42"/>
        </w:tabs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42"/>
        </w:tabs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52"/>
          <w:szCs w:val="52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52"/>
          <w:szCs w:val="5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52"/>
          <w:szCs w:val="52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الأستاذة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الدكتورة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120" w:before="120" w:lineRule="auto"/>
        <w:ind w:left="0" w:right="0" w:firstLine="0"/>
        <w:jc w:val="center"/>
        <w:rPr>
          <w:rFonts w:ascii="Simplified Arabic" w:cs="Simplified Arabic" w:eastAsia="Simplified Arabic" w:hAnsi="Simplified Arabic"/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8"/>
          <w:szCs w:val="48"/>
          <w:vertAlign w:val="baseline"/>
          <w:rtl w:val="1"/>
        </w:rPr>
        <w:t xml:space="preserve">ليلى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8"/>
          <w:szCs w:val="48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8"/>
          <w:szCs w:val="48"/>
          <w:vertAlign w:val="baseline"/>
          <w:rtl w:val="1"/>
        </w:rPr>
        <w:t xml:space="preserve">الوهاب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20" w:before="120" w:lineRule="auto"/>
        <w:ind w:left="1797" w:right="0" w:hanging="356.9999999999999"/>
        <w:jc w:val="center"/>
        <w:rPr>
          <w:rFonts w:ascii="Simplified Arabic" w:cs="Simplified Arabic" w:eastAsia="Simplified Arabic" w:hAnsi="Simplified Arab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5"/>
          <w:szCs w:val="25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المحتوى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120" w:before="120" w:lineRule="auto"/>
        <w:ind w:left="0" w:right="0" w:firstLine="0"/>
        <w:jc w:val="both"/>
        <w:rPr>
          <w:rFonts w:ascii="Simplified Arabic" w:cs="Simplified Arabic" w:eastAsia="Simplified Arabic" w:hAnsi="Simplified Arabic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مقدمه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الاول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وتطوره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120" w:before="12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والمعوقات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20" w:before="12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5"/>
          <w:szCs w:val="25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فيه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20" w:before="12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المعوقات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الرسميه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والشعبيه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المستدامة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التنمية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الفصل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الرابع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1"/>
          <w:szCs w:val="21"/>
          <w:vertAlign w:val="baseline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واشكاليات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والحماية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1"/>
          <w:szCs w:val="21"/>
          <w:vertAlign w:val="baseline"/>
          <w:rtl w:val="1"/>
        </w:rPr>
        <w:t xml:space="preserve">الدوليه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والاجنبية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5"/>
          <w:szCs w:val="25"/>
          <w:vertAlign w:val="baseline"/>
          <w:rtl w:val="1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120" w:before="120" w:lineRule="auto"/>
        <w:ind w:left="556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120" w:before="12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20" w:before="12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120" w:before="12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120" w:before="12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120" w:before="120" w:lineRule="auto"/>
        <w:ind w:left="-180" w:right="-36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120" w:before="12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20" w:before="120" w:lineRule="auto"/>
        <w:ind w:left="360" w:right="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مقدمه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حظي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وانصب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وتأصيله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يفسره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ويحدد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كآليه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tabs>
          <w:tab w:val="left" w:pos="36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والحقيقة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تغيب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المهتمين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ازدياد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ارتبطت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بزيادة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يبرز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طبيعته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وتركيبته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وتأثيره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اجزاء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وتظهر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صادره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والبنك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1990 6000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50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2006.  </w:t>
      </w:r>
    </w:p>
    <w:p w:rsidR="00000000" w:rsidDel="00000000" w:rsidP="00000000" w:rsidRDefault="00000000" w:rsidRPr="00000000" w14:paraId="0000003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فغالبا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واستخدامه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التباسا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وتعارضا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شديدا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التوقير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والتحقير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وتحليل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ابعاده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الهيكلية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للوقوف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وتطوره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وانواع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يمارسها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فسوف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المعوقات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وأهدافه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والشعبي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ويهتم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الإخفاق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تقدمه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ونختتم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بتناول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اشكاليات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اولوياته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والماليه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ساعدنا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محاولة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بأبعاده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المختلفه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الدارسين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المراجع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تساعدهم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والمعرفة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افراده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انتهاكات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تجاوزات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spacing w:after="120" w:before="120" w:lineRule="auto"/>
        <w:ind w:left="-74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120" w:before="120" w:lineRule="auto"/>
        <w:ind w:left="-62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الاول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120" w:before="120" w:lineRule="auto"/>
        <w:ind w:left="36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والنشأة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120" w:before="120" w:lineRule="auto"/>
        <w:ind w:left="36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وتطوره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ومجالات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والنشاط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والمعنى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Civil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Society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قاموس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الرومان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اختفى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الظهور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استخدمه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الإنكليزية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1688،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نصه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المشهور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التسامح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1689)،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ونقده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واستقصاء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أبعاده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الفلاسفة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الغربيين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هوبز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وروسو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ولادته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الجذري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أوروبا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والانتقال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للظهور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ليوافق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أوروبا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فأنطلق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بولندا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(1982)،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الجابري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تكتسب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البدوي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الحضري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ومقابله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البدوي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كمفهومين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إجرائيين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عهده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اللاحقة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القبيلة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لـ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القبلي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.</w:t>
      </w:r>
    </w:p>
    <w:p w:rsidR="00000000" w:rsidDel="00000000" w:rsidP="00000000" w:rsidRDefault="00000000" w:rsidRPr="00000000" w14:paraId="0000004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“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CIVIL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”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يترجم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رئيسية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أضداد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التوصيف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البدائية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المتوحشة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المتحضرة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جنائي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عسكري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فعبارة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متحضر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للعسكر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للكنيسة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يبرز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مدلول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لاقته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انطونيو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مفردات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الفلسفة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الليبرالي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أعمال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الفلاسفة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الكلاسيكية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لروسو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يتعامل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التأصيل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الادائي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الأيديولوجي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وبالتوازي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يتسرب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ثمانينيات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بالتفكير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الحزب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وانطلاقا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المفاهيمية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وارتباطها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بالاختلافات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اللغوية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واعتراض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وأستبدل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ببدائل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ومعارضة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لازمت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بالاتجاهات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والفكرية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الأدبيات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رواجا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انتسابها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المخزون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المسميات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واخيرا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التسميات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إرثيه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العضوية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تتوارث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العائلة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القبيلة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الطائفة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المذهب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الأبنية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تنتظم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معقدة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والممارسات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والتكوينات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ديناميكية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ومستمرة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تنشأ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باستقلالية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قنديل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الارثيه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الارثية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اللجنة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لغربي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الأسكوا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تملأ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ملتزمة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ومعايير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والتراضي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والتسامح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السليمة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والأحزاب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والمعاهد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والجامعات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والصحافة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والنوادي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التركيز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الإرادي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الاخلاقيات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ويطرح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الراهن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الغالبية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المعبرة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بالأوقاف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العائلية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التسعينات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50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الألفيه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ويبدو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فبينما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برهان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غليون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أطروحته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مدلولاتها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عزمي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يشيران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استبعاد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الراهن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والقبيلة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والعشيرة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والطائفة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الاثنية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ويبقى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وتكشف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محاولة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تعريفات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توافرها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تتمايز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الاستقللالية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مواجهتها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2)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إرثيه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العضويه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تتوارث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العائله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القبيله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الطائفة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المذهب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3)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طوعيه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العضوية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والانتساب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54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لاختيار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4)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5)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حداثه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يميزها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6)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هيكلتها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اعمالها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وعلاقاتها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محيطها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7)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تعدديه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أوروبا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نجز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فيلسوف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اوروبا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اقتضى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زمانا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ومكانا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متنو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فقهاء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غروشيوس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وتوماس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هوبز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وباروخ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سبينوزا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ومونتسكيو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وهؤلاء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ينتمون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هولندا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بريطانيا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فرنسا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وسويسرا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المفكرين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بقسطه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بأساساته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الكلاسيكية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وغالبا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المشتركات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والملكية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انطلاقا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بمبادئ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لمعرفة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واستكمال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وانجلز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ومفكرون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أوغست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كونت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سيمون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وتوكفيل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سميث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وكينز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وروزا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لوكسمبورج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ويشتبك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تخصصات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وعلاقتها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وخصائصهما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تداوله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الثلاثة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حذر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وبعدها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واختلافات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يعتبره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إيجابيا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يعتبره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مريبا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الأحوال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ومعرفي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لتوطينه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تعريبه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وسياقه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ويستعرض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شعبان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فالغاية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اتحاد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ممتلكات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ويتخلى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تخص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ويتنازل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ينشأ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حينذاك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برزت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ترسيخها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الإلهي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بالميدان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الليبرالي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القروسطي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لضبط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وسلامتهم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وملكيتهم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توماس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هوبز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أرضيا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بإنزال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الإلهي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1713-1788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1632-1704،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لمعاقبة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ينحرف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المطلقة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توماس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هوبز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1588-1679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معتبرا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تستقيم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طبيعيين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بانفصال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1770-1831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فلسفة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1821،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صيغته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التعاقدية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ويعتقد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تعارضية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وتكاملية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لتقسيم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وإشباع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تنافس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والمتعارضة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لحظات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الروحية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البسيط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الأبوية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المتحكمة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الإرادة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الإرادة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العائلة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العائلة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كارل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1818-1883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لأفكار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يتعرض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والغني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برومير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بونابرت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ينتقد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البونابرتية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تلغي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وتهيمن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ركيزة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لكونه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للصراع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والطبقات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الملموس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تجريدا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واستلابا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لفاعليته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ركيزة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ونقيض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الماركسية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كارل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قريبة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للمثالية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الهيغلية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وكاستنتاج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للصراع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الانعزال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الاغتراب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Alianation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الجوهر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تعبيرا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الصراع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استبدال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ذبول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اضمحلالها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يزول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وتذوب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لفلسفة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هيغل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والمتنو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ونظامها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تتوسط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لمعضلة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الاشتراكية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اليوتوبية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يوتوبيا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الاشتراكية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الرابطة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رابطة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اليوتوبيا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عزمي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أنطونيو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1891-1937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بوظيفة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الفوقية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والأيديولوجيا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والإكراه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واستنادا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الكلاسيكية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للماركسية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للتنافس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للصراع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للتنافس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الأيديولوجي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أنطونيو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للتنافس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الأيديولوجي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التوسط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والمواطن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وبداية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الماركسي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الإيطالي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جعلته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ويحتل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المكانة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المتزايدة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توصيفه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الفوقية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والأيديولوجيا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السيطرة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والإكراه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غرامشي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تبلورت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وتستهدف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الإلهي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بمعيار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دنيوي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إلهيا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دخلت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الفلسفة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الصراع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واللحظة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بمعزل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شرعيتها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لنظرية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المطلقة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».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ليتخذ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انطلاقا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ينشئها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توسطية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  <w:br w:type="textWrapping"/>
        <w:t xml:space="preserve">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النجار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الليبرالي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ثلاثية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متلازمة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فالمواطن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زا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خارج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قائم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إقتصاد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بتوسيع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خارج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تصو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لحفظ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وحماية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ارواح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وممتلكات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خصائص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وتعددي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التنوع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والاختلاف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والصراع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تضامنات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ومبرر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وجودها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والتعددوالاختلاف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واغناء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وعكسه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والثبات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وعدم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وتتباين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ودلالات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المرجعيات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والأيديلوجيه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والخصائص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للمصطلحات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وأشرنا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spacing w:after="100" w:before="100" w:lineRule="auto"/>
        <w:ind w:left="-540" w:firstLine="0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عربي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بخصوص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بوجوده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ارادته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رغباته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اوروبا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والشرقية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النجار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مستقلا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وقادرا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بفكرة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تبدو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موجودة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بدرجات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متفاوتة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وتستهدف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مناقشة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لإخراج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المصطلح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الانحيازات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والرضى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واليقينية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التقديس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السخط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وتحويله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ديناميكي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ومتحرك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الكامنة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للاسهام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السائد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والمعارضة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خيارا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لتفعيل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الاصوات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اطروحة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تقليعة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مستوردة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مشبوهة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والمحافظة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اقترابها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ابتعادها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الصراع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الانحيازية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هكذا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تفسيرها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أطروحاته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استرضاء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مكاسب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اتجاها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والاصلاح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يستوجب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دعمها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والترخيص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ينتقد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وتوجهاتها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وتشبث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قياداتها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بمواقعها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ناهيكم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أساليبها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البيروقراطية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واللاديمقراطية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ناشئا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جنينيا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انقطاعا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قسريا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وعطل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تداخلات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وإتهامات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جاهزة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تدريجيا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طائفة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الاحتجاجات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المغلقة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والمحافظة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أخذت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التبلور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ولقيت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إهتماما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بأجندة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إرهاصات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تتأسس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وتترك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والممارسات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ومطالباتها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بالاصلاح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والاحزاب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مواكبة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والسماح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تستجيب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!!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الوقوف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رياح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التغيير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عاصفة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وستصيب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التشبث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بالشؤون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الحجج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تتذرع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للاستفراد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بشعوبها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تقتضي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إطلاق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وإجراء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إصلاحات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واحترام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كضمانات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والحيلولة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وشعوبنا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للاحتلال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والعدوان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والانتهاكات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وللأسف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خارجها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معارضتها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وحيوية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وضرورته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روافد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الاصلاح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والتغيير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تنشدها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لكونه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إنتماء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تهميش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محاولة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إحتوائه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تشبث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بالماضي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وهروب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واخيرا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نقصده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والمجموعات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المنخرطون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استطاعوا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مشترك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مقيمين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أشكالا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للطوائف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والإثنيات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والأديان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والمذاهب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والآيديولوجيات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والاتجاهات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والانحدارات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والعشائرية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والقبلية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والعائلية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والمناطقية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سنعرض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النهوض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5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أوضحت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(2002-2004)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معالجتها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نواقص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جوهرية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النواقص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تجمعها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والتاريخ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المشترك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والتفاعلات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المستمرة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أنتجت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نسميه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بالهوية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مشترك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ينعكس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وتوجهاتها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الاشكال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والدرجات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الاختلافات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الخصوصية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تتفاعل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وتراكم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الثروة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إشباع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وقدرته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معيشة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انتقال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الثروة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النفطية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النفطية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هجرة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العماله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الانتاجي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وانخفاض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معدلات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ويعرض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الزغير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2005،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معتمدا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2004.</w:t>
      </w:r>
    </w:p>
    <w:p w:rsidR="00000000" w:rsidDel="00000000" w:rsidP="00000000" w:rsidRDefault="00000000" w:rsidRPr="00000000" w14:paraId="00000061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للمؤشرات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الـ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(15)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7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جمهوري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8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ملكي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الأكبر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أغلب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استقلالها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التداول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حديثة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مؤشرات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60%،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50%،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48%،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43%،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وتتفاوت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30%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9%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تنعكس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وتنتشر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الحزبية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(8)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تتواجد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أحزابا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السماح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(7)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تشترك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حراكا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لتيارات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وتكتلات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وفعالة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2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ويوضح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الظاهر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سماتها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يبرز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إقصاءها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3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وبمتابعة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التباين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إنتخابات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البرلمانات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وتمارس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الحزبية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tabs>
          <w:tab w:val="right" w:pos="180"/>
        </w:tabs>
        <w:bidi w:val="1"/>
        <w:spacing w:after="120" w:before="120" w:lineRule="auto"/>
        <w:ind w:left="0" w:right="-540" w:firstLine="36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وكثيرا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تلجأ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الإقليم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ينعكس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انخفاض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الناخبين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الإنتخابات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انخفضت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معدلات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الإنتخابية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إجراء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إنتخابات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تشريعية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تنافسية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انخفضت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معدلات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التصويت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الإنتخابات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65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صعيد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تنامي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الإقليم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محافظه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وبرزت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ألغيت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الوزارة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وتحولت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شكلت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وبدأت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إصدار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أوضاع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تصدر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وتتوافر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الظواهر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الإيجابية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تتجذر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برزت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عديده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الاقليمي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ويرصد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بالجوانب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التثقيفية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والإعلامية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العربيه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منطقتنا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تحاول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تعبئة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ويعرض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الزغير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لأوضاع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نبذة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تاريخية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متأثرا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المراحل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والروحية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الأشكال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امتدادا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الزكاة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الصدقة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الوقف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المسيحية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انعكاسا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التكافل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الأديان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فترات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النضال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الإستعمار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الكوارث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عزز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التكاتف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واستنفار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وانتظامها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إستقلالها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محاولات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والإستعمارية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</w:p>
    <w:p w:rsidR="00000000" w:rsidDel="00000000" w:rsidP="00000000" w:rsidRDefault="00000000" w:rsidRPr="00000000" w14:paraId="0000006C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بالتطورات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والإقليمية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إلحاح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محركا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للجماهير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تسليط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الضوء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الآونة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دفاعية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Advocacy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D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قنديل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الحاسمة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صاغت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وتبرز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ملاحظات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لازمت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6E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بالإستمرار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والشمول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ترتب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والتفاعل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الأنماط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والأنماط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العلمانية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والتفاعل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الصوفية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2)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عرفت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1821)،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وبعضها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1867،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1873،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1878،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1912،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وفلسطين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1920).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النوادي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(1919)،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(1923)،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الطفرة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الستينات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والسبعينات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وسلطنة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للتعاونيات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استندت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التأخير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الأربعينيات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0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(3)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تمثلت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المثقفين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ولبنان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النخبة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والأمراء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العنصر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النسائي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رائد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فلسطين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والثلاثينات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رائدا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ايجاز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صاغت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1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الإرساليات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التبشيرية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الوافدة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والعرقية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وأنماط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74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المثقفين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والقضايا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6">
      <w:pPr>
        <w:tabs>
          <w:tab w:val="right" w:pos="180"/>
        </w:tabs>
        <w:bidi w:val="1"/>
        <w:spacing w:after="120" w:before="120" w:lineRule="auto"/>
        <w:ind w:left="0" w:right="-540" w:firstLine="36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التسلطية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ميزت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الإستقلال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البذور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الجنينية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الشمالي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ازدادت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وازدهرت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العالميتين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(1918-1939)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الوليدة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الفقري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الاستعماري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ملموسا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صفوف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زعماء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الإستقلال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7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الراديكالية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صاحبت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انقلابات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عسكرية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والسودان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وموريتانيا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والصومال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الراديكالية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بإنهاء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التجارب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الوجيزة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وبعده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وصار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الحزب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النخبة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الصغيرة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النمط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السائد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وأضفت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النخب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شعوبية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وأضفت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واقتصاديا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توسعيا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صريح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بمقتضاه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والوفاء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لمواطينها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شعوبها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المطالبة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الأيديولوجيات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والاشتراكية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والوحدوية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وللتعبئة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تأييدا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استقلاليتها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الشمولي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تكيفت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قليلة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8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هزيمة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1967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تلاها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انتكاسات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متوالية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بلغت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ذروتها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(1990-1991)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تهاوي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احيانا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كالاتحاد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الاشتراكي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الستينيات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وحزب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079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تقهقر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فشل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وظهور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الضعف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ملموسا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الانفصالية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السودان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والصومال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استفادت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أنذاك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تراجع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والثمانينات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انتعشت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تكاثرت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الماضين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دعمت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B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تلبيها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.</w:t>
      </w:r>
    </w:p>
    <w:p w:rsidR="00000000" w:rsidDel="00000000" w:rsidP="00000000" w:rsidRDefault="00000000" w:rsidRPr="00000000" w14:paraId="0000007C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المنظمه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كفلت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الدساتير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مطلع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1923،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اللبناني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1926.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آواخر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1888)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وتراقب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بالمكانة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E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والملاحظ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دساتير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مكتوبة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نصت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دساتيرها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اتساقا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برزت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وتحديدا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والحقيقة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المؤكدة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أصدرت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أعرق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وتحديدا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مستوعبة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التفاوت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السماح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                 </w:t>
      </w:r>
    </w:p>
    <w:p w:rsidR="00000000" w:rsidDel="00000000" w:rsidP="00000000" w:rsidRDefault="00000000" w:rsidRPr="00000000" w14:paraId="00000080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نشأة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بمصر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عرفت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ناتج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تراكمي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16.800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تمارس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متباينة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والخدمية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مناحي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وتلعب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كفيلة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بالارتقاء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بشخصية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وتعبئة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لمزيد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وتعميق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1821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اليونانية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بالإسكندرية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وبعدها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الحضارة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1859،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1868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1875،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1878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القبطية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1881.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ازدهرت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1923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مادته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(30)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159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1900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1924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633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1925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1944. </w:t>
        <w:br w:type="textWrapping"/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منتصف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انتعاش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يقارب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16.800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عضوا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نشأتها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بأدوار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ميادين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17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ميدان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2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الشيخوخة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والمعاقين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الطفولة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والأمومة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3">
      <w:pPr>
        <w:tabs>
          <w:tab w:val="right" w:pos="180"/>
        </w:tabs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المسجونين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الصداقة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جمهورية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والشعوب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الصديقة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الأدبي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المعاشات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والحفاظ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المستهلك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  <w:br w:type="textWrapping"/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بإصدار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84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ولائحته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دافعا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لنهضة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اوساط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المجنمع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رآه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*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وحضارية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مبدأ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بالأخطار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وفتح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ميادين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الإنتاجية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والخدمية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لتقييد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هيمنة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ونشاطه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وترخيص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.                           </w:t>
      </w:r>
    </w:p>
    <w:p w:rsidR="00000000" w:rsidDel="00000000" w:rsidP="00000000" w:rsidRDefault="00000000" w:rsidRPr="00000000" w14:paraId="00000084">
      <w:pPr>
        <w:tabs>
          <w:tab w:val="right" w:pos="180"/>
        </w:tabs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المؤيدون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مسئوليات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لمستقبل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التصدي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لمشكلات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الزيادة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السكانية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تحمله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لأوضاع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انخفاض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متوسط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وانخفاض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tabs>
          <w:tab w:val="right" w:pos="180"/>
        </w:tabs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مكافحة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</w:p>
    <w:p w:rsidR="00000000" w:rsidDel="00000000" w:rsidP="00000000" w:rsidRDefault="00000000" w:rsidRPr="00000000" w14:paraId="00000086">
      <w:pPr>
        <w:tabs>
          <w:tab w:val="right" w:pos="180"/>
        </w:tabs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والتثقيف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الفتيات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tabs>
          <w:tab w:val="right" w:pos="180"/>
        </w:tabs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ومساندة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الصغيرة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التشغيل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والأمومة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والطفولة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وذويالاحتياجات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يفترض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والتكافل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والتماسك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tabs>
          <w:tab w:val="right" w:pos="180"/>
        </w:tabs>
        <w:spacing w:after="100" w:before="100" w:lineRule="auto"/>
        <w:ind w:firstLine="540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الممارسات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الإضرار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بالبيئة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البيئية</w:t>
      </w:r>
    </w:p>
    <w:p w:rsidR="00000000" w:rsidDel="00000000" w:rsidP="00000000" w:rsidRDefault="00000000" w:rsidRPr="00000000" w14:paraId="00000089">
      <w:pPr>
        <w:tabs>
          <w:tab w:val="right" w:pos="180"/>
        </w:tabs>
        <w:spacing w:after="100" w:before="100" w:lineRule="auto"/>
        <w:jc w:val="righ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نظرة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نقديه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84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نقاشا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وجدلا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وعقدت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والندوات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المعبره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انتقادها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وترخيص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2004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مازالت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مقيده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الاستثنائية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والإجهزة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والسيطرة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32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1964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84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2002،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ونشاطه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الصيغة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المعدله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البنود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الأسوأ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وبالإضافة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نقابي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ادارات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وعملياتها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وشئونها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B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والانضمام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ويقنن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2004،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مادته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(21)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وشجع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تأسست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يتلاءم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والمرحلة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الراهنة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التبرعات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الإحتلال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ومصداقية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C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ازداد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السوري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الأعوام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2003/2004،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وظهرت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المطالب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بإنهاء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وإطلاق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وشكلت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ضغط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للإفراج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المعتقلين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والتضييف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الاعتقال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والمدافعين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منتديات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ترخيصها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1996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الإنضمام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الحزبي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ويقتصر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فيمنحها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يمنعها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الاشتغال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يضمن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ويلزم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التونسي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بمواعيد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ستنظمها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الأماكن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وتلزم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لائحة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بأسماء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الحضور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وأنشطتها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القلائل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0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تمنح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1972،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تسيطر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تنتشر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الليبي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1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وتخضع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لأحكام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عضوي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الأحزاب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الاتحادات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1990،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يحرم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الإتصال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بالأحزاب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الوئام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1992.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السماح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لأسباب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موقفهم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المميزات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خفف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امكانية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مفتوحة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لإقصاء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تجميد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أهدافها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تخالف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التأسيسي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الآداب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92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إجمالا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يلاحظ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المكانة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وظهر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بوضوح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التعديلات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سنتطرق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لاحقا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93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العولمة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360" w:firstLine="0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لاشك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الظواهر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وأهمها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تأثيرا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الشعوب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ومستقبلها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أبرز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هيكلة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بإدماج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اقتصاديات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وضعتها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إعلاء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وآلياته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وفرض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انتقال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رؤوس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والاستثمارات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تطبيقا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لأفكار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الليبرالية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الأيديولوجي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المسيطر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الهيكلة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تجرى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امتداد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الجنوب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أوصت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كصندوق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المعروفة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ولتخفيف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حرصت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بديلا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تنسحب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أدوارها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ومسئولياتها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وتوزيع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الطبقات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والكادحة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الضعيفة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دعمها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البديل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وتستخدم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كملطف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والبطالة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والتهميش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إطارا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يعبئ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شرائح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تتحمل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عبء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وسيكون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بالقطع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للبلاد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السنوية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النظرة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1995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كظاهرة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لنشاطات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ونمو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أهميته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بتقلص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وخصخصة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الخيرات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ونمو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للتقهقر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سابقة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المأمول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الانفتاح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نقله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التسامح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بوصفه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الرئيسي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لمستقبل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البلاد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1998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المستقل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أنواعا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التصدي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للمظاهر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يستطيع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تعبئة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بالطرق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تعجز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وباعتباره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بوظائف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تقليدية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الرعاية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الأشغال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كشق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إصراره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كملطف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الوسيط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إطارا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مناسبا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لإمكانية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يتضح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وجماعات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الاهتمامات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وتتسم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لديها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تجارية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ويساعد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للقوميات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بشبكات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أولوياتها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طبقا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إدخال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بالعديد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نلاحظ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الخريطة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السبعينيات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شعبية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كالنقابات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والمهنية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الطلابية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والشبابية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دفاعية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خيرية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وثقافية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لأعضائها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خدماتها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الضعيفة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رياضية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وثقافية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تشبع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أعضائها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متطورة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التعاونية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والهجرة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واللاجئين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وضحايا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الأصليين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والمخدرات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والإرهاب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والطفولة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الأقليات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والعرقية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يستبعد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شجعت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سارعوا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لتكوين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والتخفيف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تنشط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مفتتة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ارتباط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الجزئية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وضوح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وسياساتها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خريطة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يهدد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كجزء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ملطف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ومخفف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وتأثيراتها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مجتمعاتنا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الاستبدادي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يطرح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الجنوب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والأقطار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وكعنصر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وتحولات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طرح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الأدوار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كالحركة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الفلاحية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الطلابية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الصراع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الطبقي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هدفها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الاستغلال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والقهر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تمارسه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تمارس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نشاطا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حزبيا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مباشرا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أحزاب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نجحت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القديمة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نضالها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المنتمين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لعبت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هاما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تعديل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موازين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الطبقية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فترات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ولكننا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نلاحظ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نفوذ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وتأثيرها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يضعف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لنجاح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استعابها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واحتواء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وغياب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طرح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فكرى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مناسب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لانصراف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أعضائها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تنشأ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والبيئة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والعاطلين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والأمومة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والطفولة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والأقليات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نلاحظ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صلة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منفصلة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ثالثة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لرصد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الانتهاكات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فإننا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أنفسنا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انفجار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تنشأ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محدودة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للغاية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يربط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رابط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إدراك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للارتباط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الضروري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يهدد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بالانحراف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الحقيقي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لغياب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واكتفائها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ونحن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نستطيع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نتجاهل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التسارع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ومؤسساتها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الأحزاب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عاجزة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ترتب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رحمة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واستجابة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فإنهم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ينشئون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ينضمون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قائمة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دفاعية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دينية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عرقية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جنسية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بيئية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سلامية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منفردة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بالتعبئة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والتنظيم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باستقلال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ومؤسساتها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والأحزاب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تراها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بفاعلية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ومقوماته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ومكوناته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المستجدة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نوعين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صح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:  </w:t>
        <w:br w:type="textWrapping"/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  <w:br w:type="textWrapping"/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نخبوى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تكتفي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نخبوى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تلطيف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الناجمة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اقتصاد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والاندماج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تضعها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وينحصر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الرعاية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للفقراء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والمحتاجين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وإشباع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خدمية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إنتاج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وبطالة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وتهميش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وافتقاد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النخبوية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تزعج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الفعالة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العكس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والتقدمية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اكتساب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طابعا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يساعدها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تعبوي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تحتاجه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مجتمعاتنا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خلاله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تعديلها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الأغلبية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ويكفل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تدعيما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الطابع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الجذور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تهملها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المنشأة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تحديدا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النقابات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والعمالية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الفلاحية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والتعاونيات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الطلاب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الحرفيين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ويوفر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وسائر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التراث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الواسعة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النقابية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التعبئة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ولديها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والكوادر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المدربة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المطلبى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وتتوفر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التعاونية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والطلابية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والفلاحية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وإمكانيات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بشرية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تستفيد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حديثة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النشأة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لاكتساب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والاستناد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وامتلاك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يساعدها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وضعها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منعزلة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إقامة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تحالفات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والبيئة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وضعها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النخبوى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آفاق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جماهيرية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وشعبية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أوسع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تساعدها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واكتساب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المقومات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لتحولها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المأمول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يلتقي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نسق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-540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-540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540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9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والمعوقات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المعوقات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والشعبية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بدور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الزياده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المتناميه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العقدين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الأخيرين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الدولـــــــــــــة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وانتشار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وانهيار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التحولات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شملت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غالبية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اوربا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اصبحت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مواكبة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ستدفع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رئيسيا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سابقا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النطاق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المتوسط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يلعب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ناشطا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وخصوصا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br w:type="textWrapping"/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الشاملة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ومراقبة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إدائها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ورصد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الانتهاكات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والخروقات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تعترضها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إقتراح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ولوائح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وتقديمها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البرلمانات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مواطنة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متساوية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وكاملة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تمييز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المذهب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المنحدر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مهاراتهم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وتدريبهم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ليسهموا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منتسبيها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5-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والمبادرات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يعزز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والتكافل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والمساندة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الفعاليات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ً: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الدساتير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ً: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بالتعددية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ً: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باشباع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والمبادرات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الفرديه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A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رابعا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ً: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ويقصد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والتصورات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لسلوكهم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وعلاقاتهم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المعرفي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الأعوام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القليلة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ازداد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بأهمية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ادماج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النهوض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وتحسين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اوضاعها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ومركزها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والتأكيد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الفعال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1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يتكون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اشرنا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سابقا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النقابات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والتنظيمات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6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الأحزاب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7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النوادي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والروابط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المؤطرة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والصحافة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ونقصد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الصحافة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المكتوبة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والمرئية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والمسموعة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الصحافة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الالكترونية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بكات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الالكتروتية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كـ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الـ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0"/>
        </w:rPr>
        <w:t xml:space="preserve">Facebook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0"/>
        </w:rPr>
        <w:t xml:space="preserve">Twitter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وغبرهامن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المستحدثه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32"/>
          <w:szCs w:val="32"/>
          <w:highlight w:val="white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لمعايير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توفرها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highlight w:val="white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بتنفيذ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متكاملة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BA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مبدأ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B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هيكلية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تنظيمية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C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الاستقلالية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التبعية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BD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E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المصداقية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F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القبول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للمحاسبة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والمساءلة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0">
      <w:pPr>
        <w:tabs>
          <w:tab w:val="right" w:pos="36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أدوار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اجمالها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</w:p>
    <w:tbl>
      <w:tblPr>
        <w:tblStyle w:val="Table1"/>
        <w:bidiVisual w:val="1"/>
        <w:tblW w:w="3790.0" w:type="dxa"/>
        <w:jc w:val="right"/>
        <w:tblLayout w:type="fixed"/>
        <w:tblLook w:val="0000"/>
      </w:tblPr>
      <w:tblGrid>
        <w:gridCol w:w="1862"/>
        <w:gridCol w:w="1928"/>
        <w:tblGridChange w:id="0">
          <w:tblGrid>
            <w:gridCol w:w="1862"/>
            <w:gridCol w:w="19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bidi w:val="1"/>
              <w:spacing w:after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منظمات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مطلبية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الخدمات</w:t>
            </w:r>
          </w:p>
          <w:p w:rsidR="00000000" w:rsidDel="00000000" w:rsidP="00000000" w:rsidRDefault="00000000" w:rsidRPr="00000000" w14:paraId="000000C4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الرعاية</w:t>
            </w:r>
          </w:p>
          <w:p w:rsidR="00000000" w:rsidDel="00000000" w:rsidP="00000000" w:rsidRDefault="00000000" w:rsidRPr="00000000" w14:paraId="000000C5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الاقتصادية</w:t>
            </w:r>
          </w:p>
          <w:p w:rsidR="00000000" w:rsidDel="00000000" w:rsidP="00000000" w:rsidRDefault="00000000" w:rsidRPr="00000000" w14:paraId="000000C6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نشر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الثقافة</w:t>
            </w:r>
          </w:p>
          <w:p w:rsidR="00000000" w:rsidDel="00000000" w:rsidP="00000000" w:rsidRDefault="00000000" w:rsidRPr="00000000" w14:paraId="000000C7">
            <w:pPr>
              <w:bidi w:val="1"/>
              <w:spacing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النهوض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بالبيئة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bidi w:val="1"/>
              <w:spacing w:after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منظمات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تعبوية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bidi w:val="1"/>
              <w:spacing w:after="280" w:before="280" w:lineRule="auto"/>
              <w:ind w:left="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التعبئة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السياسية</w:t>
            </w:r>
          </w:p>
          <w:p w:rsidR="00000000" w:rsidDel="00000000" w:rsidP="00000000" w:rsidRDefault="00000000" w:rsidRPr="00000000" w14:paraId="000000CB">
            <w:pPr>
              <w:bidi w:val="1"/>
              <w:spacing w:after="280" w:before="280" w:lineRule="auto"/>
              <w:ind w:left="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الشعوب</w:t>
            </w:r>
          </w:p>
          <w:p w:rsidR="00000000" w:rsidDel="00000000" w:rsidP="00000000" w:rsidRDefault="00000000" w:rsidRPr="00000000" w14:paraId="000000CC">
            <w:pPr>
              <w:bidi w:val="1"/>
              <w:spacing w:after="280" w:before="280" w:lineRule="auto"/>
              <w:ind w:left="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الأخرى</w:t>
            </w:r>
          </w:p>
          <w:p w:rsidR="00000000" w:rsidDel="00000000" w:rsidP="00000000" w:rsidRDefault="00000000" w:rsidRPr="00000000" w14:paraId="000000CD">
            <w:pPr>
              <w:bidi w:val="1"/>
              <w:spacing w:after="280" w:before="280" w:lineRule="auto"/>
              <w:ind w:left="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 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مكافحة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الحروب</w:t>
            </w:r>
          </w:p>
          <w:p w:rsidR="00000000" w:rsidDel="00000000" w:rsidP="00000000" w:rsidRDefault="00000000" w:rsidRPr="00000000" w14:paraId="000000CE">
            <w:pPr>
              <w:bidi w:val="1"/>
              <w:spacing w:after="280" w:before="280" w:lineRule="auto"/>
              <w:ind w:left="36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مراقبة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الحكومات</w:t>
            </w:r>
          </w:p>
          <w:p w:rsidR="00000000" w:rsidDel="00000000" w:rsidP="00000000" w:rsidRDefault="00000000" w:rsidRPr="00000000" w14:paraId="000000CF">
            <w:pPr>
              <w:bidi w:val="1"/>
              <w:spacing w:before="280" w:lineRule="auto"/>
              <w:ind w:left="0" w:right="-540" w:firstLine="0"/>
              <w:jc w:val="both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   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دفع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التطور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السياسي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vertAlign w:val="baseline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            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الأعوام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الصعيدين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القطري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والإعتراف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تعبئة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احتجاجية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والعدوان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الأمريكي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تضامنا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انتفاضة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اقترن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بتشديد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والرقابة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هزت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عروش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2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والنشاط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باختلافات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تبدو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وفاعلية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أدواره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ونشاطاته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وقدرته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مؤثرا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اجمالا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النجار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المتوافرة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اللبناني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والمصري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أفريقي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الاتساع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والمرونة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والجزيرة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5">
      <w:pPr>
        <w:tabs>
          <w:tab w:val="right" w:pos="18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نجدهاتتوزععلى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خارطة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والرعائية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والنسوية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يتباين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لآخرى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وتتصدر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الجزائر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57959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842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57117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بقرابة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30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16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فتونس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بحوالي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7560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فلبنان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3656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2713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أدناه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يتجاوز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أعلاه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بحوالي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321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المملكة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230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ويستثنى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الأرقام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الغالب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تواجه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vertAlign w:val="baseline"/>
          <w:rtl w:val="1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vertAlign w:val="baseline"/>
          <w:rtl w:val="1"/>
        </w:rPr>
        <w:t xml:space="preserve">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تنطلق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أرضية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الإغاثة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الاشتباك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وتغييرها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يكفى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بضمان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تستنزف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حضانة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مصروفات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أمداد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التجهيزات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لذوى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....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تعاظمت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الأميين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التسرب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للغالبية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العظمى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أطفالنا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فرصة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المدرسي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بالتأكيد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تدهور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المؤسسة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أصبحت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الآلاف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أنصاف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الأميين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والملايين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العاطلين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تحمله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مرتبطة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بحجم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وتوزيع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ميزانية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الفلسفة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وتأهيل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الخريج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يمتلكها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للمناهج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ومؤسساته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تنتج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البائسة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لنظامنا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طالما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قدرتنا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وتعديلها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جزئي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يثمر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حقيقيا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هدفنا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D9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بنيتها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أوسع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أنشطتها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وتقييم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أدائها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رصده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تسارع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معدلات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أتساع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عضويتها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العضوية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التزايد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التدريجي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مقارنة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مدفوع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عضوية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ونشاطاتها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ومهارات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الحلفاء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جهودها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صناع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ارتفاع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الحرفية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والضبط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ينفى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الارتفاع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بمهارة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والمهارة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الاستعانة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بالخبراء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والمتخصصين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ونشطاء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المهتمة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وكوادرها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وعميق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بمجمل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المرتبطة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يكفى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السطحية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والسماعية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الانطباعات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والمعارف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بتفاصيلها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الهامة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متوفرة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ومستوعبة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بالحتة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بالمشروع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أنشطتها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موقفها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والنتائج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لتحقيقها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تترجم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ثابتة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تخضع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للمراجعة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تنامي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والنجاحات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تحدثها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بالتالي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صعيد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بالتخطيط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الأستراتيجى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4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5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وأهدافها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وخططها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انجازها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أخيرا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تنجح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تجسيد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مبادئ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تعبئة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استخدامها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كشرط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رئيسي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لاكتساب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المحلى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تنشط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إطاره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الشرط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سيتوفر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والنفوذ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يقدمه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                                                                           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تنامي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تحولت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دفاعية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ورقابتها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تأثيرها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قدرا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استمرت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بمفردها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ملحة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وشرط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بأسلوب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حملات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تنتج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أثرها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أنحاء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الآثار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ايجابية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يدار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فالتعامل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صانع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يستلزم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حساباته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موازين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بكامله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تمثله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عريضة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وممتدة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بطول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محافظات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حينئذ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الأيجابى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تطرحه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استجابته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تتمتع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نفوذ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مخالفة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بقاء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معاكس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نرغب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والشبكات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ولجان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أمرا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حيويا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استهدفنا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حقيقي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مطروح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                                      </w:t>
      </w:r>
    </w:p>
    <w:p w:rsidR="00000000" w:rsidDel="00000000" w:rsidP="00000000" w:rsidRDefault="00000000" w:rsidRPr="00000000" w14:paraId="000000DA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لإصلاح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منظومة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                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ترشد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حركتها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وجهودها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تجسيدها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مبادراتها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ومشروعاتها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بنودها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وأهدافها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والضغط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الشعارات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فارغة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المضمون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المشترك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والشراكة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المستفادة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تعاملنا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امتدد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لنقاشات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معمقة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بوثيقة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مشردا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لعملنا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: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أنساني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أساسي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وكفاءة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تعليما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مواطن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مستقبله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DB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يتيح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لثقافة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والعدل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والتسامح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وقبول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والانتماء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للوطن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رؤيتنا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ونظام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تعليمي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المبادئ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لجهد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وحوار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عميق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لتحويلها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تفصيلية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ورصد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والمطالبة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بتصويبها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تدعو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ابرز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يواجهها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وتنقسم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تحديات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ذاتيه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وتحديات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مفصل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للصعوبات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والتحديات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يتناولها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الجزء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اجمال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التديات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والموضوعية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: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الذاتية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vertAlign w:val="baseline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يدفعها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اللجوء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اهدافها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D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2.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التطوع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عائقا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كوادره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يمكنها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الوفاء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بمتطلبات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جمهوره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المستهدف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                                                     3.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تمركز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العاصمة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والمناطق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الحضرية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وشبه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غياب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لتواجدها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الريف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والبادية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يبعدها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الغالبية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العظمى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بالرعاية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E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4.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5.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كالشفافية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والمساءلة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والمحاسبة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وتداول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  <w:br w:type="textWrapping"/>
        <w:t xml:space="preserve">6.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التنسيق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التحالفات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كشريك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7.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الأستمرارية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الشبابية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والنسوية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8.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أستثمار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الشبابية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9.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ضياع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والاموال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المرجوة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10.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العشائرية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والقبلية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كارثة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11.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وتشجيع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المانحين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ضوابط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12.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ومعاهد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المنهجي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المتواصل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32"/>
          <w:szCs w:val="3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br w:type="textWrapping"/>
        <w:t xml:space="preserve">1.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مشاركته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والمؤثرة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أنتظار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الأتحادات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لترتيب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أوضاعها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</w:t>
        <w:br w:type="textWrapping"/>
        <w:t xml:space="preserve">2.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المركزية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والمساءلة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استكامل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وصيغة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التوافقات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4.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فجوات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الدكتاتوري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الشمولي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وبطء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النواب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وتعديلها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بطء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5.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قناعة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بأهمية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يوفر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والتشريعية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خاطئة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100%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النواب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ومجالس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المحافظات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أنتماء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للشعب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الرقابي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والتنموي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أستشاري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رقابي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أعتمادها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كخبراء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ومستشارين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6.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بمراكز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المستقبلية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والاستشارية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للبلاد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بالأضافة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الروتيني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الصيني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اعلاه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اصبحت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الايفاء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ونوعا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المحتاجة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تنامي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والتبادل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تعتريها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الملابسات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توضيحها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بريبة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وتخوف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شديدين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والادوار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الكفاءة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والمهنية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التنفيذ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محتاجيها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مشاركته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ومساعدته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موارده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رؤيته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واستقلاليته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والتنظيمية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استقلالية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ورؤيتها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لنجاجها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واستراتيجياتها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وبرامجها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وسيلتها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لعملها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وهيكلية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شفافة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ومرنة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وتأثيرا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والاختصاص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التنسيق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والتشبيك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الختام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رؤية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واستراتيجيات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وقطاعية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مرجعيتها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كناظم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وتنسيق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والقطاع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مكتملة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يصعب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يكتب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الأنجازات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والمفصلية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لترسيخ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ومبادئ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لترتيب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اولوياتها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فترة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أدواتها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وأساليبها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DF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وإنفاذ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والمساواة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وأحترام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التطبيق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ومعايير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التطبيق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والمخرجات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الآتية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مميزة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2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وتشريعات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ولوائح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متداولة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ومتعارف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وشفافة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3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فعالة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جميعها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وجماعات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4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فالحكم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وإدارتها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لشؤون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وموارده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ويشمل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الدستورية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سلطات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تشريعية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وتنفيذية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والقطاع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وحسب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الإنمائي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فالحكم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أعمالها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معايير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القصيرة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والطويلة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النزاهة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والمساءلة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ويحترم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ويخدمها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5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وظائف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لإيجاد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مأسسة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8">
      <w:pPr>
        <w:tabs>
          <w:tab w:val="left" w:pos="720"/>
        </w:tabs>
        <w:bidi w:val="1"/>
        <w:spacing w:after="100" w:before="100" w:lineRule="auto"/>
        <w:ind w:left="-180" w:right="-540" w:hanging="18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   2 )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إستراتيجية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9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A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B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والمساءلة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C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6)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   </w:t>
      </w:r>
    </w:p>
    <w:p w:rsidR="00000000" w:rsidDel="00000000" w:rsidP="00000000" w:rsidRDefault="00000000" w:rsidRPr="00000000" w14:paraId="000000ED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7)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وتكافؤ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E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8)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F">
      <w:pPr>
        <w:tabs>
          <w:tab w:val="left" w:pos="720"/>
        </w:tabs>
        <w:bidi w:val="1"/>
        <w:spacing w:after="100" w:before="100" w:lineRule="auto"/>
        <w:ind w:left="0" w:right="-540" w:hanging="36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    9)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المحاسبة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تنافس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تنتج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تنافس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تنافس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الممارسة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0">
      <w:pPr>
        <w:tabs>
          <w:tab w:val="left" w:pos="720"/>
        </w:tabs>
        <w:bidi w:val="1"/>
        <w:spacing w:after="100" w:before="100" w:lineRule="auto"/>
        <w:ind w:left="0" w:right="-540" w:hanging="36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    10)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وشراكة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بالأدوار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مكملة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لنشاطات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1">
      <w:pPr>
        <w:tabs>
          <w:tab w:val="left" w:pos="720"/>
        </w:tabs>
        <w:bidi w:val="1"/>
        <w:spacing w:after="100" w:before="100" w:lineRule="auto"/>
        <w:ind w:left="0" w:right="-540" w:hanging="36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    11)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استبدال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الفجوات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والاختلاف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2">
      <w:pPr>
        <w:keepNext w:val="1"/>
        <w:bidi w:val="1"/>
        <w:spacing w:after="60" w:before="240" w:lineRule="auto"/>
        <w:ind w:left="0" w:right="-540" w:hanging="360"/>
        <w:jc w:val="left"/>
        <w:rPr>
          <w:rFonts w:ascii="Simplified Arabic" w:cs="Simplified Arabic" w:eastAsia="Simplified Arabic" w:hAnsi="Simplified Arabic"/>
          <w:b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28"/>
          <w:szCs w:val="28"/>
          <w:highlight w:val="white"/>
          <w:vertAlign w:val="baseline"/>
          <w:rtl w:val="1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bidi w:val="1"/>
        <w:spacing w:after="60" w:before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الحسم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المحورية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والمفصلية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تعيش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أداة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وتؤدي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تلعبالدور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العكسي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الأطر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الآتية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1)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حملات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والتفاعل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وأفراده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بالاتجاهين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المحورية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والحاسمة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المباشر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وحرياته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5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والتشريعية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مناقشة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الهامة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وتعديلها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الإستراتيجية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6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والأبحاث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والبطالة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والطفل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واقتراح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ومناقشتها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والتشريعية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7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تخفيف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8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ومناقشة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الثغرات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والفجوات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الإيجابي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الانتهاكات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ومعاقبة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القائمين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وممارسته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وخضوع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القائمين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للمساءلة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9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وأبحاث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الفجوات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A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والصعوبات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حملات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B">
      <w:pPr>
        <w:tabs>
          <w:tab w:val="left" w:pos="720"/>
        </w:tabs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لمتخذي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والمشرعين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C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الختام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المقترحات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F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اشراك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لخططها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واحتياجاتها</w:t>
      </w:r>
    </w:p>
    <w:p w:rsidR="00000000" w:rsidDel="00000000" w:rsidP="00000000" w:rsidRDefault="00000000" w:rsidRPr="00000000" w14:paraId="000000F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تأهيل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قيادات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لتمكنهم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منتطبيق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المرسومة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اعضائها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تنظمه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ندوات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ومتطلباتها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وتهيئتها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بمهامها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وبرامجالمنظمات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الاستعانة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متناميةومتطورة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للتواصل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وتوزيعه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عادلة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لمتطلبات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واحتياجاتها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تتبنى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المشرفة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ووفقاللدراسات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المتوفرة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بالاشتراك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منطلق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عزل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والاكتفاء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سياق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النسوية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قدما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نساءا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ورجالا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spacing w:after="120" w:before="120" w:lineRule="auto"/>
        <w:ind w:left="0" w:right="-540" w:firstLine="0"/>
        <w:jc w:val="center"/>
        <w:rPr>
          <w:rFonts w:ascii="Simplified Arabic" w:cs="Simplified Arabic" w:eastAsia="Simplified Arabic" w:hAnsi="Simplified Arab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والتنمية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المستدامه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التنمية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bidi w:val="1"/>
        <w:spacing w:after="100" w:before="100" w:lineRule="auto"/>
        <w:ind w:left="0" w:right="-540" w:firstLine="0"/>
        <w:jc w:val="both"/>
        <w:rPr>
          <w:rFonts w:ascii="Simplified Arabic" w:cs="Simplified Arabic" w:eastAsia="Simplified Arabic" w:hAnsi="Simplified Arabic"/>
          <w:b w:val="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استخدم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مصطلح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بمعان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متعددة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تعكس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ومرجعياته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ولاسبيل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تفاصيلها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بتحولات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استوعب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النجاحات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والفشل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طرحت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التحولات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واستراجيات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متباينة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وصولا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مايسمى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1990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صدرت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الانمائي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للامم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مستدركة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الانساني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وتعرف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تعاريف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باختلاف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مرجعية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القائم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بالتعريف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تستهدف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دخول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القومي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واعادة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افراد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تقليل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الفوارق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وبعبارة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تستهدف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تحسين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تأكيد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الجنسين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العائدات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والواجبات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وتوجه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اهتمامها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واللامساواة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فانه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يقصد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قفزة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قياسا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لمرحلة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سابقة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حضاري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متطور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قادر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الرفاه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شرائح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color w:val="000000"/>
          <w:sz w:val="32"/>
          <w:szCs w:val="32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بالتركيز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الأقصى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ونوعيتها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انصبت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تعريفات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العريضة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القائلة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يقلل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المفهوم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القائلة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تضر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بإمكانيات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المعيشة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تحسينها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نعيش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ونحتفظ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ونحسنها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الخلط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والتنمية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التعريفات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تخلط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economic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growth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وتوليد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للحيلولة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التدهور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منافعه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اقتصادي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تستفيد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الملاكين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الرأسماليين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محاربة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الثروة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التقليص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النفايات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للحيلولة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انهيار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فالقيود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محدودة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سكانها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B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color w:val="000000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color w:val="000000"/>
          <w:vertAlign w:val="baseline"/>
          <w:rtl w:val="1"/>
        </w:rPr>
        <w:t xml:space="preserve">ورغم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color w:val="000000"/>
          <w:vertAlign w:val="baseline"/>
          <w:rtl w:val="1"/>
        </w:rPr>
        <w:t xml:space="preserve">مواجهة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والأزمات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والبيئية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حكوماتها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والسلطات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عجزت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الناجعة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لتطويقها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وتجاوزها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تعدها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السائرة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لكونها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مؤشرات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تتحدد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معايير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أساسية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متكاملة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ومترابطة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الفردي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السنوي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والرعاية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المتطور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المنتج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يضيف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معايير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إنسانية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كاحترام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وإرساء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وتكريس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الصالحة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بمفردها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أبدا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والأزمات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نهضتها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وازدهارها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وتقدمها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الفعال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فلابد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جمعياته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ومنظماته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ومكاتبه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والتنظيمية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ومراكزه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وهيئاته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النقابية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والمهنية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والإنساني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وتكثيف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قصد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اللحاق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بركب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مساهمة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إيجابية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طبقت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المنتخبة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تتحمل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تسيير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رفاهية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وتنميته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والأصعدة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مازالت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تتخبط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العويصة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والأزمات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الخانقة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والأصعدة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وحدها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إطلاقا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ومتطور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ومتقدم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ولاسيما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مواردها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ضعيفة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وإمكانياتها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هزيلة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ومحدودة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تملك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العكس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متوفرة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أرصدة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بنكية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فإننا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نجدها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تفتقد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تقنيات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ينعدم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وتفتقر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تشغل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تشغيلا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وظيفيا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يؤهلها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لتحريك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دواليب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الإنتاجية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نسجل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والمساعدة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واقتراح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والحلول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الصائبة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والخطط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الناجعة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للخروج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الأزمات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والمشاكل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آفة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ويلاحظ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الغرب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جاهدا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ماديا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ومعنويا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الرفاهية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والإسعاد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المعنوي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الكلي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والشامل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ونفهم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تتوجه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ويشارك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المنفعل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والفاعل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والذات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والموضوع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والحاضر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والاختيار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الطاقات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تساهم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والجهوي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والوطني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والقومي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والإنساني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قصد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السعادة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والروحية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المباركة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وينبغي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يشاركوا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القرارت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حياتهم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وتبرز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وإمكانية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المحاسبة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وتعديل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الضرورة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ليسوا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متلقين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سلبيين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عاملون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فاعلون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تشكيلها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ويساهم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وثقافية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وإيكولوجية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وعلمية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لإخراج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ينتمي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أزماته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الخانقة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ومشاكله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والمعنوية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المحبطة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إصلاحية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وتغييرية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حاضرا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ومستقبلا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حقوقه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والحفاظ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والقضاء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والانحباس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الحراري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ومحاربة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الأمراض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المتفشية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كالسيدا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وأنفلونزا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الطيور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والوقوف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الإرهاب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بأخطار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التطرف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وضرورة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تبني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خطاب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التسامح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والتعايش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والأخوة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المتفشية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صحية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جيدة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ومناسبة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وتنظيف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الأمكنة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الآهلة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بالسكان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لتربية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وتعليمها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وتشييد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الطفولة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ورعاية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والسهر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تتكفل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بمساعدة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الفقراء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والمعوزين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رياضية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وثقافية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وأدبية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لتنشيط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بله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الصحف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والأحزاب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المستقلة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لإنجاز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الضخمة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ضخمة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جبارة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لتأهيل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والفضاء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ليتبوآ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مكانتهما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اللائقة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بهما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أرض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المواصفات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الإيجابية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يؤمن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بالخلاف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والتعددية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والحوار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ويستند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خطاب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الحميمي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والتسامح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وحب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إقصاء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تغريب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العدوان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الآخرين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يجمع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المفكرون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والمثقفون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المخرج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الأساسي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للشعوب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مأزقها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الحالي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تعانيه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وأزمات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التطلع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تحديث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حقيقي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تعميق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جوهرها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وأسلوب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لتسيير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وتدبير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شؤونه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بوسائل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سلمية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وبمعناها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ومراقبة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تنفيذه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والمحاسبة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نتائجه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تصور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وشاملة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طاقاته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تشغيل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ماديا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وعقليا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ووجدانيا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وحركيا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إشباع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الرغبات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والحاجيات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رفاهية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الثراء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والغنى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تتخذ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طابعين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طابعا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ماديا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وطابعا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معنويا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وتحريره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ربقة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التخلف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والجهل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والأمراض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والأوبئة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والفقر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تحسين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دخله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السنوي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صحية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جيدة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وتعليم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متطور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يؤهله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للتكيف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الوضعيات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المعقدة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يجابهها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تستهدف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وموضوعا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وتجعله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أداة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وهدفا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ويعني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فحسب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وإنسانية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متكاملة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ومتوازنة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وشاملة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تتبنى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وتتسلح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بالعقل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والإرادة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وتتحرر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الأوهام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الزائفة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الموروثة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بالرشادة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والتسامح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ولمعرفة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وفعاليتها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المثمرة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ونتائجها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فماعلينا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التمثل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باليابان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تملك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تملكه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قاطبة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اليابان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تملك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أهلته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اليابانية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الميجي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التاسع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الميلادي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تأهيلا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علميا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وصحيا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وماديا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تحسين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معيشته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التحتية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للبلاد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أصبحت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اليابان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والاتحاد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الأورپي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بفضل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إيمانها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بالعقلانية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والبحث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إنمائية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مستقبلية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هادفة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highlight w:val="white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وسعت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وبواسطة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منتج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وخلاق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معناها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كفالة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ثمار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يحققونه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توزيعا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عادلا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وواسع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النطاق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بواسطة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اعطاء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فرصة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color w:val="000000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رغبة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تعريفا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ضيقا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الجوانب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ويؤكد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المتجددة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فنائها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تدهورها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تناقص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جدواها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المتجددة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للأجيال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المقبلة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رصيد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متناقص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والمياه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الجوفية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والكتلة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البيولوجية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                                                     </w:t>
      </w:r>
    </w:p>
    <w:p w:rsidR="00000000" w:rsidDel="00000000" w:rsidP="00000000" w:rsidRDefault="00000000" w:rsidRPr="00000000" w14:paraId="0000011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مكانة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التعاريف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بشأن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التعاريف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والرفاه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حاسمة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للتثبيت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للسكان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الإنمائي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والنساء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والأطفال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نسج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وتؤكد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تعريفات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متزايدة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يشارك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واقتصاديا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واجتماعيا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وبيئيا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مكانة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u w:val="singl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u w:val="single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أفاض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توسيع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لتشمل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السريع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القاعدة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للحضارة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الصناعية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وأشاروا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تكنولوجيا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أنظف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وأكفأ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وأقدر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إنقاذ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يتسنى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استقرار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المناخ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واستيعاب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السكان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280" w:line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مكانة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الإنصاف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المستدامة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تعريفات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الإنصاف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الإنصاف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إنصاف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الأجيال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تؤخذ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مصالحها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التحليلات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المتوحشة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الإنصاف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يعيشون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متساوية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فالعالم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أواسط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هيمنة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مطلقة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للرأسمال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تفاوتا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صارخا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الإنصاف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الانصاف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يتأتى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الهيمنة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للرأسمال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ضغط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وبالنظر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طرحه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الانمائي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للامم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1999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يسعي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امم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متحدة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اوسع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نطاقا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لاتاحة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تمثيل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2000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اكدت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ملتزم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بتحسين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افراده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ملتزما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الكاملة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والمتساوية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2000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الوحشية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والنظم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الشمولية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الحزب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العشرين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ارتكبت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اسؤا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انتهاكات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تضحيات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ونضالات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حلت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ديمقراطيات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النضالات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مجتمعات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انفتاحا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تتمتع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كاملة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والتعبير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والانضمام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اوجدت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بيئات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افضاءا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يكونوا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مشاركين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سلبيين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يدلون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باصواتهم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يريدون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فعال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والاحداث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بحياتهم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ويؤكد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شخصا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اشخاص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يشارك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اشكال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يلعبه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ويعزز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يشاركوا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وخصوصا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العاطلين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....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للعوائل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المحتاجة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والرعاية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تأكيد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ومشاركتها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يعزز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ويصون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رفاه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توسيع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وخياراتهم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وفرصهم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وحرياتهم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وتهميشا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ً. </w:t>
      </w:r>
    </w:p>
    <w:p w:rsidR="00000000" w:rsidDel="00000000" w:rsidP="00000000" w:rsidRDefault="00000000" w:rsidRPr="00000000" w14:paraId="00000121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فعال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ومؤثر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اكدت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التنميةالشاملة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تتبنى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لتاهيل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واشراكها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وتنظيم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ندوات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ومؤتمرات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والاتصال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بالجماهير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واشراكهم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بالحوار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الديموقراطية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انجاح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واقتصاديا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وسياسيا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ومراجعتها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توسيع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النقابات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المجالس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والهيئاتالحكومية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يعزز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البنوك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والمصارف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حوافز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الناجحة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تنفذها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المجمتمع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التاكيدعلى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المتنامي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جنبا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وتعبئة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المجتمعيةللحاق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بالركب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التأكيد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بالالتزامات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المنوطة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ويأتي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التحالفات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والتشبيكبين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وتبادل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توجيه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عطاءه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كشريك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الإحصاءات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توضح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مساندتها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التوعية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جواد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هدهود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نايف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يلعبه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يفعل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ويعزز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اتاحة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يشاركوا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وخصوصا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العاطلين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الفقراء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النسوية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....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خدمات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للعوائل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المحتاجة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والرعاية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تأكيد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ومشاركتها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ادارة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تسهم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العادل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يعزز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ويديم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ويصون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رفاه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توسيع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وخياراتهم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وفرصهم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وحرياتهم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لاكثر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فقرا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وتهميشا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فعال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ومؤثر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اكدت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تتبنى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لتاهيل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وتدريب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والادارية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دمج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واشراكها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وتنظيم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ورش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وعقد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ندوات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ومؤتمرات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والاتصال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بالجماهير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واشراكهم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بالحوار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الديموقراطية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للمساعدة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انجاح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واقتصاديا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وسياسيا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مسيرة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ومراجعتها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توسيع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النقابات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المهنية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المجالس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والهيئات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واعادة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جسور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يعزز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البنوك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والمصارف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حوافز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للمشروعات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الناجحة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تنفذها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المجمتمع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التاكيدعلى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المتنامي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جنبا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جنب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حشد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وتعبئة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للحاق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بالركب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التأكيد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المؤسسي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قدراتها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الوفاء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بالالتزامات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المنوطة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ويأتي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التحالفات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والتشبيك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وتبادل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الكيان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المؤسسي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الموحد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).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نعلم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بأهمية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توجيه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عطاءه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واتاحة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كشريك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الإحصاءات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توضح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مساندتها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u w:val="single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highlight w:val="white"/>
          <w:u w:val="single"/>
          <w:vertAlign w:val="baseline"/>
          <w:rtl w:val="1"/>
        </w:rPr>
        <w:t xml:space="preserve">تنموية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عاتق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الإصلاح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تخفيف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تحسين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الأحوال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المعيشية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تأهيل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العاطلين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محاربة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الفساد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الإداري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الحوار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التنوع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إنهاء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التميـيـز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نبذ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العنف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الكراهية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وتأكيد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ترسيخ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المساواة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المهشمة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الأقليات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والترويج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لممارسات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ضمنها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وتقوية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المواطن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وتقديم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بخاصة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للأرامل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اليتامى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يتوافق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الألفية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وتشير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معوقات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تنسيق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وتعاون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وبينها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الشراكة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يجمع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المهتمون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بقضايا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بالاعتماد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المتبادل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والمدنية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اصبح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تلعبه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متمثلة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بالاتحادات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بدفع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للامام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تأشيرها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لمواقع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الخلل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تجاوزها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انتشارها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جماهيريا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تهيئة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لاعضائها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الزاهر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للبلاد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ولدينا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المقترحات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اشراك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وإتاحة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لخططها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واحتياجاتها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وتأهيل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وتدريب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قيادات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لتمكنهم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المرسومة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ولكي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اعضائها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تنظمه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ندوات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ودورات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ومتطلباتها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وتهيئتها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بمهامها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الإشراف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لأنشطة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الاستعانة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بخبرات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تمتلك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متنامية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ومتطورة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والتاكيد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للتواصل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بالأخص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وتوزيعه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عادلة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لمتطلبات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واحتياجاتها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تتبنى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المشرفة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المتوفرة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بالاشتراك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منطلق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عزل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2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highlight w:val="white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المدني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عوامل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للنهوض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الاستمرار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الفعالة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اهمها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12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1)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وتمتع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بكامل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تمييز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المواطن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بفاعلية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تزداد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معازدياد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2)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متمثلا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والتجمعات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لغرض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3)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مستلزمات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لتمارس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الظواهر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تجاوزها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رسميا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باشراك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لجان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الاستشارة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وصنع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وتعزيزها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واسهام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مفاصلها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وبرامجها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5)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اظهار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وابراز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اصوات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غالبية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الدائمة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والمستدامة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فاعلة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الاصلاح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ينبع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الديمقراطيويجب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للتحرك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فعال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شراكة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متبادلة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مخصصة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للاصلاحات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منحتقدم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تمنح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ويعطى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الاستشاري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المعلومة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والنصح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للحكومات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التزام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والحكومات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بتنفيذ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ينتج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بالشفافية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مقيد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محروم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ابسط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فالحرية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فعال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وبعبارة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شمولي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موبوء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بالفساد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يتذرع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بالاشتراكية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بوابة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لظهور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الحقيقي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بديله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المزيف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المقبور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ديكورات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تتباهى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السوفيتي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بيانات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ملفقة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تطورها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يوغل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مواطنيها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يفتقر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مقومات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تعطى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فرصا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لفئة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الانمائي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تكوينات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تمييز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طرفا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مشاركا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يستدعي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تكوينات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انشطتها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وتوحد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تصوراتها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وترسم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باتجاه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حقوقها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حريتها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التجارب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بولندا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واضرابها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ميناء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جوانسك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افرزت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المهيمنة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الميناء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اتحدوا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وسعوا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نشاطهم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يصبحوا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التكوينات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المتفقة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بوصفها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وضرورية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فالانسان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تنمويا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مجريات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الامور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يفسرها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موضوعي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ابناؤه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الظلم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والقمع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مراحل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تاريخه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اطلاق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اجواء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المثابرة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والتسامح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والسعي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لتثبيت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اسهاما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نجحت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واستقراره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وتوظيفه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وفاعلة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نجحت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تكريس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والابتعاد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بحــــاجة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تواصـــل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مستمر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للتعرف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تعاني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وضرورة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تجارب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للاستـــفادة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خبراتهم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ومواردهم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لمزيد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شعارها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ومناقشة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تهم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وترتبط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بتفعيل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الرعاية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الأولية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الإنتاجية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الصغيرة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والدفاع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والتأهيل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ومحو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والاهتمام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بالطفولة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والشباب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الإسهام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وتقوية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البنية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أغلب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وتفتقر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اجل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يتركز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الريفية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البعيدة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والنائيةالتي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احوج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معوقات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الشراكة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المهتمون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المتبادل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اجتماعيا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تلعبه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متمثلة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للامام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تحديدها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لمواقع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تجاوزها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قادرة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انتشارها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جماهيريا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لاعضائها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الزاهر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للبلاد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1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تخلت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تشغله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واجتماعيا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القادمة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غالبية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الرفاهية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أفسح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يتحمل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2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صاحبتها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تحولات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ديموغرافية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المغاربية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الحضري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تواكبه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أشفعت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التحولات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تجاوز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والتكيف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للتأكيد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ووصنع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3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اتجهت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الفجوة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تركتها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إنقاذا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لضحايا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4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السؤال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المطروح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بكيفية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مرهونة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بمسألتين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5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ايجابيا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بطبيعة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استجابة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بمؤسساتها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للمطالب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إرادة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للتعاطي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ايجابيا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ملامسة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هموم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6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تحولت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وتراخيص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الحقائب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للارتزاق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الشخصي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االعوامل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7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إدارية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ومؤسسية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الهياكل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نشطائه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مهاراتهم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الاتصالية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وقدرتهم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الإستراتيجي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8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فترتبط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رصيد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تحالفات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وشبكات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الأطراف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وعالميا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يضاف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إشراك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والتخطيط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وتدبير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وتنفيذها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ومتابعتها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جسور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للثقة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9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واجهزتها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ومواردها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عبئا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اضافيا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الخصوص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وباتت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تلبيتها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لتأمين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والأستقرار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توسيع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للاستفادة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مواردها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تكتنزها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انواع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  <w:br w:type="textWrapping"/>
        <w:t xml:space="preserve">1.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دأبت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المتخصصة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وتجدر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تمكنه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مقبولة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الخدمات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الارياف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والمناطق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كالتخطيط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الاستراتيجي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وتنفيذها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وتوسيع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اقتراح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البدائل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والتفاوض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لادراج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البدائل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اهدافه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بتنفيذ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الرصد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والمراقبة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للاطلاع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نتائجها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تستلزم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اصدار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وتحميه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شفافية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اصدار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وآليات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المطالبة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والتصدي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للانتهاكات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للاسر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الضغط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والمدافعة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وتأمينها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والاتفاقيات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والاشخاص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الأستشارات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والرؤى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وأجراء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المسوحات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الميدانية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وتحليلها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والاتفاقيات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١٧١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٢٠٠٠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اعلان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الأنمائية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تأكيدا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بالعيش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وتحريرهم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بكرامة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اعلان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اعلان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الانتصار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عالميا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ووطنيا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مؤشرات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لتصبح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تقسيم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لتحقيقها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كتخفيض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الفقراء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والجياع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وازلة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التمييز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الرعاية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والطفل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ومكافحة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الوبائية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والمنتشرة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ومعالجة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وتضمنت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عاتق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للتجارة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العادلة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واعادة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بالديون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تنوء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والكترونيات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لايسعنا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الاشكاليات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بحلول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٢٠١٥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العجالة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تقضي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تلازم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ترابطها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بكرامة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شرطان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اساسيين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وضروريان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والمساواة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اعلان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تواكب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تعالج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تتحسن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تلتزم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الصناعية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باقامة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وتجاري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المتساوية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والنمو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مسألتي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التزامات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لتسريع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الانخراط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التكييف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الهيكلي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A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التشاركية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المتوقع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B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طالما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فاعلا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استراجيات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واهدافها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تطبيقها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لاحقا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وتقييمها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فلابد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قادرا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ومتمكنا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الصعوبات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والمعوقات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سنناقشه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بالتفصيل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C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149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bidi w:val="1"/>
        <w:spacing w:after="100" w:before="100" w:lineRule="auto"/>
        <w:ind w:left="0" w:right="-540" w:firstLine="0"/>
        <w:jc w:val="center"/>
        <w:rPr>
          <w:rFonts w:ascii="Simplified Arabic" w:cs="Simplified Arabic" w:eastAsia="Simplified Arabic" w:hAnsi="Simplified Arabic"/>
          <w:sz w:val="36"/>
          <w:szCs w:val="36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vertAlign w:val="baseline"/>
          <w:rtl w:val="1"/>
        </w:rPr>
        <w:t xml:space="preserve">الرابع</w:t>
      </w:r>
    </w:p>
    <w:p w:rsidR="00000000" w:rsidDel="00000000" w:rsidP="00000000" w:rsidRDefault="00000000" w:rsidRPr="00000000" w14:paraId="0000014C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واشكاليات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والحماية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واشكاليات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التمويل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جهودا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مكثفة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لتضييق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تنشط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بصفى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للديموقراطية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الخصوص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أطلقت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وبالشراكة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للربح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icnl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2007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لتمكين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وتعزيزه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5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وكخطوه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2008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المتجذرة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السليمة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وتوطيدها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وتعزيزها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انتهاكها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المعاهدات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والاتفاقيات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العنيف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النهوض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5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icnl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لتشجيع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الناشطينو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الممارسين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والباجثين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المساندة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يقومون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5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وللمساعدة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النهوض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واعتمادها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لاحقا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الشخصيات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البارزة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رئيسة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الكندية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والرئيسة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التيسير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كامبل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والرئيس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البرازيلى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فرناندو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هذريك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كاردسو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الدالاى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والرئيس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التشيكى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فاكلاف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هافيل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والنائب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لرئيس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الماليزى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والباحث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والناشط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والأسقف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ديزموند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توتو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2009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الشخصيات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والنتائج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5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استشارات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إقليمية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شهرى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مايو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وأغسطس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2007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بالمغرب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البيرو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وكييف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بأكورنيا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وبانكوك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تايلاند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وجوهانسبرج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جنوب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أفريقيا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والصحافيين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والممارسين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المساندين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والعلماء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مراجعة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مسودات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تعليقاتهم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وتوصياتهما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واقتراح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استراتجيات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icnl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الإعداد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سلسلة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المنتدى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icnl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اغسطس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أفعال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ساعدت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يواجهون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التحقق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لاتخاذ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يبعث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أنحاء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ومناصرة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الممكنة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2009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وبقيادة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كندية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لتمكين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وحمايته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لمراقبة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والاستجابة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أنحاء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أيلول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unhcr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تاريخيا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واضعا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اتخذت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oas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يونيو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حزيران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الأمريكيتين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وعلاوة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تعهدت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14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أستراليا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وكندا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وتشيلى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وجمهورية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التشيك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والدنمارك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واستونيا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وليتوانيا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وهولندا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والنرويج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وبولندا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والسويد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والمملكة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والولايات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لصندوق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لمساعدة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لمساعدة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الحملات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الطوارىء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والدعوة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لتمكينهم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تراجع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ولايزال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يواجهون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الأشكال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المضايقة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والسجن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الاختفاء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للإعدام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تزايدت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التهديدات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وكبله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وإسكات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تراوحت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وأدوات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وضوحا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والضرائب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المرهقة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مناطق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النزاع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مستهدفة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5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اتهام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بالخيانة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العظمى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والتخريب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والتجسس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الارهاب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تبريرات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الحقيقى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فكثيرا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الممارسات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استعداد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لانتخابات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رئاسية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برلمانية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ومساءلتهم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5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2008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توضحت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رئيسية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يعالج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تواجهها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والهواتف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المدافعة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والتعبئة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وتسلط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الأوسط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أفريقيا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الضوء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يستخدمها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واجهت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واللوائح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والانخراط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الاتصالات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للهاتف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المحمول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المحكمة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وسعت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مناقشة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ذكرتنا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بوضوح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الاحتجاج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لجأت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والمظاهرات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أرائها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بالقضايا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البارزة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وحشد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المبذولة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الدعوة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ومطالبة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بالاستجابة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انطلقت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نهاية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المماثلة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للاتجاه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الملونة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السوفييتية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لاتخاذ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الانتقاضات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مقصودة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المستفيدة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تنسيق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انشطتها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بمهارة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المضيف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المضيفة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". </w:t>
      </w:r>
    </w:p>
    <w:p w:rsidR="00000000" w:rsidDel="00000000" w:rsidP="00000000" w:rsidRDefault="00000000" w:rsidRPr="00000000" w14:paraId="0000016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المنتدى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المعونة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ووثيقة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للشراكة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اسطنبول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الشراكات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الشاملة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الفقرة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وثيقة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للشراكة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تعهدت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بالتنفيذ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اللالتزمات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لتمكين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بوصفها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العناصر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الفاعلة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التركيز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المنصوص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مساهمات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ومثلما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الملونة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جمهوريات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الاتحاد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السفيتى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شكلت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2010 -2011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وقيودا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فللأسف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الاحتجاج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عدوانية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متزايدة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المنطقة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مناطق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أتاحت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الاضطرابات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التكنولوجيات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لإصلاح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الأطر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سابقا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المناقشات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المفتوحة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يحترم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بفعالية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الشخصيات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البارزة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رسالتة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تزدهر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سليمة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بفعالية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وبلدانهم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توضيح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والبئية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وتعزيزها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63">
      <w:pPr>
        <w:tabs>
          <w:tab w:val="left" w:pos="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تحمى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للديموقراطية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المبادىء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وتحميها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مبادئ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6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283"/>
          <w:tab w:val="left" w:pos="425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والانضمام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8">
      <w:pPr>
        <w:tabs>
          <w:tab w:val="left" w:pos="283"/>
          <w:tab w:val="left" w:pos="425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وأنواع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9">
      <w:pPr>
        <w:tabs>
          <w:tab w:val="left" w:pos="566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الأغراض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الأغراض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المسموح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الأغراض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وحمايتها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A">
      <w:pPr>
        <w:tabs>
          <w:tab w:val="left" w:pos="566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نطاق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المحتملين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الأشخاص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يتمتعون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يشترط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B">
      <w:pPr>
        <w:tabs>
          <w:tab w:val="left" w:pos="283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يكفل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إإعلان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سهولة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وسريعة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C">
      <w:pPr>
        <w:tabs>
          <w:tab w:val="left" w:pos="283"/>
          <w:tab w:val="left" w:pos="850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توجيهها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لمعايير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الانسياق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التعسفية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D">
      <w:pPr>
        <w:tabs>
          <w:tab w:val="left" w:pos="283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pos="283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بمنأى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المبرر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                  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شؤونها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ويمنح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283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يشرعها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ديموقراطى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عادلة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وشفافة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ومتسقة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الإنهاء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الإجبارى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معايير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بمعايير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وتمتنع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تعسفية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إدارتها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وشؤونها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ممثلو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محميون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خصوصياتهم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4">
      <w:pPr>
        <w:bidi w:val="1"/>
        <w:spacing w:after="120" w:before="120" w:lineRule="auto"/>
        <w:ind w:left="0" w:right="-540" w:firstLine="0"/>
        <w:jc w:val="both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ممثلو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يأبه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تجرح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تصدم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أوتسبب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إزعاجا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والتدفق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للأفكار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ديموقراطى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تتمتع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انتقاد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إيجابى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لاحترام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سمعتهم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7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لممثلى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ممثلى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ونقلها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وتكنولوجيات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وتحالفات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والتعاون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السلمى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لممثلى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يحتاجا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يسعون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تستلزم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إخطارا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مسبقا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صعبة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ترتقى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التعسفى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العفوى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كاستثناء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لشرط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إعطاء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إشعار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العفوية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المظاهرات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المضادة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الاعتراف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بمسؤؤلية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3">
      <w:pPr>
        <w:tabs>
          <w:tab w:val="left" w:pos="709"/>
        </w:tabs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مبررا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وضروريا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ديموقراطى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6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التماس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وتأمينها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معايير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وتأمينة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المبدأ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u w:val="single"/>
          <w:vertAlign w:val="baseline"/>
          <w:rtl w:val="1"/>
        </w:rPr>
        <w:t xml:space="preserve">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واجب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الحماية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والالتزام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وتلتزم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وبطريقة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18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التزاما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لضمان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موجودة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8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الاجنبي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المؤيد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والمعارض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الأحزاب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....)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لنجاح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أهدافها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احتياجاتها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سيعكس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أدائها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ديناميكيتها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وآفاق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اقتصادي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بديهية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اثنان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يبدأ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الأعضاء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والأصدقاء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استثمارية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...)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طبيعية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لنقاشها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وتحديدا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اشكالية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وتحليلها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واخضاعها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ومناقشة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المؤيدين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والمعارضين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18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الآراء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المؤيدة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المؤيدين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مؤيديها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لجوء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طبيعيا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محدودية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لتحمل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أعباء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لمحدودية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مواردها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يعزف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صغيرة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إخفائه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مسموح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أنحاء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المحظور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لمانح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أوضاع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المثقلة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بالديون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المقرضين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تتحمل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العاجزة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المسئولية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مسئوليتها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تمانع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لأفراد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لاكتساب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المتخصصة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استمرار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تتخلص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أساليبها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والسلوك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الأغراض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المعلنة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فتلاقى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سببا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الاتفاقيات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بمقتضاها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وصدق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(84)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2002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بتلقي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بشرط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شئون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فيدلل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المؤيدين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الشئون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يرميهم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المناهض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بضرب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التزام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شعوبها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ومواطنيها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وأتضح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المشكوك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تمويله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مشيرين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الضغوط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والتهديدات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بالانسحاب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مخصصات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يتزحزح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الآراء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الرافضة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المناهضون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لفكرة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الطرف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رأسهم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التبعية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نموا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الصناعية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الاختراق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والاقتصادي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يقارن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بتدفق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تتبناها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أطلق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تجارة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اعتبرت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دعوة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تماسك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ووكالات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تعقيدا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ارتباطها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بالعديد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وارتباطه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بمسألة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وأولوياتها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التكافؤ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شروطها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صياغة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أشكال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ثنائي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الأطراف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المستقبلة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الوكالات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أضعاف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للمعونة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للوكالات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الوكالات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يضعف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وتتسمر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الانهيار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رؤوفة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جوهر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أبعاد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  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معطيا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والممنوح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والمستعطي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للمانح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ومرسوم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وأشخاص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يملكون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أذهانهم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معيشية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المعطى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طبقا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لخبراتهم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وتجاربهم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يمارسون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ويمارسون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الاحتقار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ويمارسون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الأشخاص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آتوا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فيملون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إرادة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الأساس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موجودة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الممنوحة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وأحيانا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يفترض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أغلبها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المتوفرة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ذهن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والقروض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الميسرة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يصرف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إقامة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ندوات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ومؤتمرات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للترويج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وللمتحدثين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طباعة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كتيبات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مكلفة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ونتائجها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وخطواتها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ودراسات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مكاتب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وكلها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بوضوح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والتخلص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السحابة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السوداء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الأسماك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الصغيرة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يترتب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عوائد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ويدلل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آرائهم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بقولهم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مخاطره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معروفه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يفضى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التبعية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مخاطره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أفدح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وأخطر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أجندته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وإستراتيجية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يبتغى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تسويق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أنماط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والسلوكيات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واختراق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المقصود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تشكيل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نسيجه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وخريطته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الطائفية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والجيوسياسية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الأبحاث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والتحليل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لتطورات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ستار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مبالغ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طائلة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وظيفة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مكاتب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ملحقة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بأجهزة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استخبارات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إشكالية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التكافؤ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تفتقر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التكافؤ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ترتب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المتكافئة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سلوكيات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وتسجيل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النواقص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والأخطاء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فشل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قدمتها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بالواقع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اليومي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وكثيرا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بالتناقض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تكفله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والاستقلالية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يستخدمون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للسيطرة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المخاوف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تجعل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محفوفا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بالمخاطر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نوعا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الغايات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الاهتمامات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الفئوية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تبدو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خطوط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فاصلة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نستهين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ولكنه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ومستقبلها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وإجمالا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تتأثر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المعلنة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وتتأثر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صناديق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الإقليمية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ووكالات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ومنظماتها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تحرص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وتتأثر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بنوعية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والتوجهات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المعلنة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التنافس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عائقا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اللازم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والمدروسة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وإمكانية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عرضها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المخططات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البشري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اللازم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مطابقة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والمقترحة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صاغ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المناهضين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الإشكاليات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والمعوقات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تحدثها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الأولى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يحمل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أجندته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تعزيزها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انعكاسا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لتطور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اقتصادي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واجتماعي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لحاجات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مردودا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مباشرا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بدوائرها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ومؤسساتها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البحثية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إفراز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أسرع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استيعاب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إغراق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متلاحقة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استيعاب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بالإشكالية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توظيف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خصوصيته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والحضارية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تمصير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ومحاولة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ربطها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بالسياق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السائد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الثالثة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وتتعلق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مهام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والإشراف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إداري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تحكمه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اعتبارات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الاعتبارات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الرابعة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وتتعلق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المتلقية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مؤهلة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تنظيميا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مؤسسيا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لتلقي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يدفعنا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الاعتبارات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تطرحها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ينتهي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أحداث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ينعكس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فعليا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نماذج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تطورا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أساسيا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تتهدد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الانتكاسة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عقب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انتهاء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إشكالية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لغالبية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والدعوة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الرئيسي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ويترتب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إشكالية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Sustainability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تتبناها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الإشكالية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السادسة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دفاعية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أزمة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حقيقية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تقاليد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private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giving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فالمانحون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يفضلون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الخيري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والإنساني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الرئيسي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الغالبية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العظمة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وبالرغم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تزايد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مازال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تأثيره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إشارة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شراكة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التكافؤ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والمساواة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التسمية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أسئلة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رئيسية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إجابة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يحدد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نتائج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ملموسة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وسريعة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رئيسي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الأبعاد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تمكين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واستيعاب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المهمشين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وتغيير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المشاكل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مشروعاتها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تبدأ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تتدفق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توافر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إمكانية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لنفس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القطاع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أشارت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إحيائها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تأسيسها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التخلص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انتهاء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التنفيذي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قابلة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شعورا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عميقا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تراكم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تخدم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تعرضت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وتراكم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للتهميش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الرغم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هيئات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استهدفت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قنوات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تنظيم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القروض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…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أثارت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التطوعي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المهمومين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التدخلات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ومساهمة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الحلول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أعمال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الحذر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والترشيد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المنتصف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والترشيد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فلسفته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وآراؤه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حظي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بجدل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للمخاطر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والحساسيات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ينطوي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لتأثيرات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للواقع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الراهن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يتميز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الانشطار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الأيديولوجي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والاتهامات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المتبادلة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وصلت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الطعن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المصداقية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والزعم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بتهديد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القومي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حصيلة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والصخب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الإعلامي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معظمها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يتوصل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والخبراء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والعاملون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مبادئ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وضوابط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موضوعية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رشيدة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الضوابط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قواعد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والمحاسبية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وغيرهما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التأكيد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بمخاطر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وخصوصا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وحريات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والإبداع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والطفولة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غالبيته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أوروبية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وأمريكية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الاكتراث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قنوات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وينطلق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المعونة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تنبعث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الشكوى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والمستفيدين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ينتقدون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الإسراف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الفاعلية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يستنكرون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الاستعمار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وكثيرا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الطرفان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السذاجة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المعونة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تخدم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مفيدة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والفساد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يكونوا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المستفيدين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الحقيقيين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الطبقات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قادرا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تبحث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بعيدا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صندوق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حصيلة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صرفه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نستفيد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موارده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إهمال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أهدافه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الموثوق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توجهاتها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وأهدافها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أثبتوا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لموجهات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إنسانية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ستار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يوجد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أجندة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يحاولون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مجتمعنا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دائما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وأبدا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احتمالات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إساءة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ضوابط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ومحددات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مسبقة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مختصة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لفترة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زمنية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تستغرقها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المحاسبة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والمراجعة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والتأكد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الإنفاق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اتجه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للأغراض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النفقات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تتراوح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15 -30%)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الإنفاق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والمرتبات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المسئولة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رئيسية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وتدبير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جانبها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الأذن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المفوضية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بشئون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نصوص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تعطى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بالتفتيش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الملفات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والتقارير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والوثائق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أغلب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يقترح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وحساسيات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تستوجب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مواجهاتها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وحضارية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الموضوع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وأنواعه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وطبيعة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قومي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عضويته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ممثلين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لوزارات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الشئون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ومندوبين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ممثلين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للجهاز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المركزي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للمحاسبات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تتوافر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ضمانات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ممكنة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للحياد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والموضوعية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ويؤكد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وضرورة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جانبه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الرسمي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داخليا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خارجيا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يصاحبه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أحاديث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ومبالغا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شبهة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المحلي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تنشيط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قطاعات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مبررا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للإدانة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المستقبلية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الظواهر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وقلة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انعدام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الممارسات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الخاطئة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المسئولين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تعقيب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معطيات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البنائية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إطار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والمتخلفة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عاجزة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الأجهزة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بصرف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المسببات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والعوامل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تؤدى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للعجز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بروز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تهدد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أجزاء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لمواجهة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الناجمة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عجز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لأدائه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أدواره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مخرجات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عاجزة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تستدعى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مدخلات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أنساق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مستقلة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تتوفر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تكنولوجية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تابعة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للأمم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الاجنبي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والعلاقات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2"/>
          <w:szCs w:val="32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الآليات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إطارها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ومستقبل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المتخصصين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والمتعمقين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مؤيدة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لإنشاء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منطلق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تستطيع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تواجه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تعثراتها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بمفردها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مواردها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واستثمارها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المعارضون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لعملية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أشكال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السيطرة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والهيمنة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تنتهجها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لصياغة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الشائكة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مضمونها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مجرد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بقواعد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لحظر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بالسياسة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لتجنب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الوقوع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طائلة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تعقيدا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ارتباطها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بالعديد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الحساسية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وارتباطه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بمسألة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فكرة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وأولوياتها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التكافؤ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شروطها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الحاصلة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تقدمه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الاعتبارات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الآتية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الأنساق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بصوره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باعتباره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الأنساق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اعتبارات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بالفائدة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الأنساق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والمتخلفة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).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المتخلفة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مستهدفة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لإشباع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حاجات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بلدانها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ولايمكن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والمساعدات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..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).</w:t>
        <w:br w:type="textWrapping"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استمرار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اللاتوازن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بآثار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سلبية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تنعكس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الأنساق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البطالة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ينجم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كالهجرة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والإرهاب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والجريمة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..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المتخلفة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والفقيرة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بمثابة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تخفف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تؤدى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التوازن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المتخلفة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تخفف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الغنية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ربط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واستمرار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وجودها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تعاون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واحتياج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والموجهات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الصادرة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المؤيدين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والمعارضين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والترشيد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البداية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التفرقة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نوعين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فيقصد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لمساعدتها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أهدافها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ويتمثل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إعدادها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تضعها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الكفاءة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والفعالية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الراهن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لمساعدتها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أهدافها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يتضمن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تدبير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والشفافية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ويضمن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استمراريتها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محفوف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بالمخاطر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جدال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أولها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ومجالات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تستهدفها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وتفرضها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ثانيها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يضمن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انتهاء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نظرا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لاعتماد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تنفيذها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انتهت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تماما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انتهاء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ثالثها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أفرزته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التغيرات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الأزمة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تعيشها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حساباتها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وجمعياتها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المتوقع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استثمار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وتوجيهها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طرحتها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الأزمة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تعيشها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استثمار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المبالغ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تتضمنها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داخلها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النامية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نعود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نقطة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الباحث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بحذر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استثماره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جيدا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والاستفادة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يتأتى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بمخاطر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قضايا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ومشكلات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تعانى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بالمنح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تجارب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مصرية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وتمتلك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وطاقات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هائلة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وخدمات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الجودة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وتدار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بميزانيات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ضخمة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المؤسسية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تساعدها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للمؤيدين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الحلفاء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الشركاء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أحزابا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......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انطلاقا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شخصية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وكفرصة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استثماري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شخصي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وهؤلاء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يهمهم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يستثمرون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الفائدة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يهمهم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أهدافها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يتحفظون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شروطها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يهمهم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وهؤلاء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بمثقفي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يدفعهم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سعيهم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والامتيازات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الترويج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بلغت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استبداديتها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عدالتها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اتجاه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موقفه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الوسيلة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قولهم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سلبيات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التنازلات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انجاز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ومشاريع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فنلاحظ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حزبا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يناضل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الديموقراطية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استبدادي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شعبه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تنشط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الملطخة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بدماء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الشعوب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تمانع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مناهضة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للعولمة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رأسمالية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المؤيدين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بشروط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أجندتها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والحقيقة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اشكاليتها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أجندتها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حليفة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يأتيك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الجواب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حليفة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أجندة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نتقاطع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ويتابع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شروطا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وليذهب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الجحيم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                                                     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توجيه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يؤيدون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مزايا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:         1-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الذاتي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التبرعات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ويدفعها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الإيجابي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الحيوي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لعملها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يساهم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باتجاه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حقيقيا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الثقافي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طبيعي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واستراتيجي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حزبا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واستراتيجيتها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تمتلكها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تأتيها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ستجعل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قائم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والتجربة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تؤكده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أقرب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الحلفاء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لقطع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يعنيه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وتراجعه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توقفه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لرضوخ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لشروط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الممولة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وأجندتها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  <w:br w:type="textWrapping"/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النتائج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الكارثية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الضخم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والزائد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انتشار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الفساد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وحسب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ترهل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وتخريب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وتشويه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وإثارة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الصراعات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تمزيق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وتدمير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وتحررية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التخريبي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رأسمالية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فورد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فونديشن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......،)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إثارة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البلبلة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والانقسامات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صفوف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كحركة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مناهضة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العولمة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                </w:t>
      </w:r>
    </w:p>
    <w:p w:rsidR="00000000" w:rsidDel="00000000" w:rsidP="00000000" w:rsidRDefault="00000000" w:rsidRPr="00000000" w14:paraId="00000191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4-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محاربة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تشجيع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واستساغة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وانتشارها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المتعارضة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واحتياجاته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المعيشية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السيئة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صعودها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المعبرة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وهموم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واحتياجات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انكشاف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التناقضات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وتحولها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للتغيير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وإنسانية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قراءتنا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دافعه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ومستقل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الحاكمة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فهدفه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ديموقراطية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بموجبها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يقتصر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وتزمر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تلتقي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دوافع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يلجأ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والهجينة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يدعو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والتنظيمية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لتقويض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وتندرج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التكوين</w:t>
      </w:r>
    </w:p>
    <w:p w:rsidR="00000000" w:rsidDel="00000000" w:rsidP="00000000" w:rsidRDefault="00000000" w:rsidRPr="00000000" w14:paraId="0000019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</w:p>
    <w:p w:rsidR="00000000" w:rsidDel="00000000" w:rsidP="00000000" w:rsidRDefault="00000000" w:rsidRPr="00000000" w14:paraId="0000019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والمدافعة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</w:p>
    <w:p w:rsidR="00000000" w:rsidDel="00000000" w:rsidP="00000000" w:rsidRDefault="00000000" w:rsidRPr="00000000" w14:paraId="0000019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والتواصل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</w:p>
    <w:p w:rsidR="00000000" w:rsidDel="00000000" w:rsidP="00000000" w:rsidRDefault="00000000" w:rsidRPr="00000000" w14:paraId="0000019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19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</w:p>
    <w:p w:rsidR="00000000" w:rsidDel="00000000" w:rsidP="00000000" w:rsidRDefault="00000000" w:rsidRPr="00000000" w14:paraId="0000019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طائفة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بغض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متناسق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استهدافها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تنجم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متنوعة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الدساتير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والمراسيم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وقرارات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المحاكم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علاوة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تتجاوز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وتصمم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خصيصا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والتظاهرات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السليمة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مكافحة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الارهاب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مكافحة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التطرف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وأسرار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أمثلة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مستمدة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سلسلة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والمناقشات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وضمت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2007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ونشطاء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المناطق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الأوسط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وشمال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أفريقيا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وأمريكا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بانكوك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والاتحاد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السوفيتى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وجنوب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صحراء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أفريقيا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جوهانسبرج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واجريت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مؤخرا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2011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المنتدى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للربح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المشاورات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المزيد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الأفعال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المعدلة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9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مكتوب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معمول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ندرك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بالطبع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الموجزة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تفتقر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للفهم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الأمثلة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لبلد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لتوضيح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النطاق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وللتوضيح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بايجاز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التكوين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الأحكام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متزايد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لتثبيط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وإعاقتها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9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المحدود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التجمع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مسجلة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9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كوريا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الدستور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فشلت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احتلاام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معروفة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اسستها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A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حظر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المسجلة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انتهاك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تشترط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المسجلة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رسميا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وغالبا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الاشخاص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المنخطرين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مسجلة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اوزبكستان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وزامبيا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وكوبا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1A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عل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المؤسسين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المؤهلين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استيفاءها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أعباء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واجراءات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التأسيس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تشترط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الرسمى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الاندماج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مشابهة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وتجعل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الصعوبة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الوضوح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وشروط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توثيق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معقدة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وطويلة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ورسوم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مرتفعة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وبطء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مبالغ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وفيتنام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واريتريا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غامضة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للرفض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الشائعة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مبالغ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وغامضة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يفاقم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يوفر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لاستئناف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وروسيا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وماليزيا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A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اشتراط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A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باشتراط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يضر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السماح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يمنح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إعادة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مرغوب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بأوزبكستان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وزامبيا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). </w:t>
      </w:r>
    </w:p>
    <w:p w:rsidR="00000000" w:rsidDel="00000000" w:rsidP="00000000" w:rsidRDefault="00000000" w:rsidRPr="00000000" w14:paraId="000001A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العوائق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لاستهداف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إعاقتها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vertAlign w:val="baseline"/>
          <w:rtl w:val="1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التغلب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سابقا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والحواجز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وتأخذ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أشكالا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الحظر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المباشر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مراقبتها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الانخراط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وروسيا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المتطرفة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الارهابية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بوضوح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الصياغة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الغامضة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بعرقلة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ويوصف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بالمتطرفين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الارهابيين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.</w:t>
      </w:r>
    </w:p>
    <w:p w:rsidR="00000000" w:rsidDel="00000000" w:rsidP="00000000" w:rsidRDefault="00000000" w:rsidRPr="00000000" w14:paraId="000001A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الالزامى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بخطط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مواءمة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تنسيقها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أولويات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تصب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متابعة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مسبقا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لعب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رقابى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فعال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المسبقة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للحكومة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بتلقى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ممثليهم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–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التضامن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والعدالة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الوزارية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الاطلاق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وعلاوة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الفشل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عقوبات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جنائية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عقوبة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وجهت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40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موظفا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وأجنبيا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منظامتهم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أموال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جهات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الموافقات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الإجرائية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المرهقة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بلدان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الإجرائية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المرهقة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أصدرت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ملاحظة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63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بتبرع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الورق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الامتثال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للقواعد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الجديدة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تعقيدا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التبرعات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واستخدامها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إثبات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والمانع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ورخصة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واتفاق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موثق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المانحة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التبرع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وشهادة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تشترط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تسليط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الضوء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السائد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وشبة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الاستبدادية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شؤون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يدعو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للقلق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الراسخة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تعكس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قمعية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الأرجنتين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يسمح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مؤخرا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الأدلة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لاغلاق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ارتباطها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بالارهابيين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وانتقدت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التعديلات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المكالمات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يوسع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رصد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المكالمات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الهاتفية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ورسائل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الالكترونى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قضائى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تواجد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محتمل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للاعتقاد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الطرفين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يتواجد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المسائل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انتقاد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ومراجعة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حاسما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التبريرات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للعقبات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المبررات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للإجراءات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المناهضة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وتزعم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بضرورة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مسئوولية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مناهضة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الارهاب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المشكلة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وعرضة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لسوء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الذرائع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لخنق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المعارضة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لاحظت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1B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ذريعة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المدافعون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مغادرة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مدنهم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استدعائهم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الشرطة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أجهزة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وترهيبهم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وأمرهم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بوقف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المدافعون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وأدينوا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تشريعات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مبهمة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وحكم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بأحكام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سجن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ونتيجة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إقفال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لاتفه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قطعها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وتعطيل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الجهود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المبذولة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لتسجيل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متعمد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".</w:t>
      </w:r>
    </w:p>
    <w:p w:rsidR="00000000" w:rsidDel="00000000" w:rsidP="00000000" w:rsidRDefault="00000000" w:rsidRPr="00000000" w14:paraId="000001B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المبررات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للهجمة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والتأكد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الذرائع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مبررة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بموجب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التبريرات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دافعت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بدعوى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وللتوضيح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نقترح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الأمثلة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لتضييق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الرغبة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مواءمة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اتساق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اعتمادها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الأحيان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كنموذج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فنزويلا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وروسيا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اوزبكستان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التدفق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التبريرات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التبريرات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جذابة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البلاغية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لتبرير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مسوغ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والواقع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مفروض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يخضع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لشروط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صارمة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حددتها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22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الميثاق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لمصلحة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الأخلاق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وحرياتهم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المسلحة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والشرطة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B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ممارسة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مبررة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لتحقق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:                                     </w:t>
      </w:r>
    </w:p>
    <w:p w:rsidR="00000000" w:rsidDel="00000000" w:rsidP="00000000" w:rsidRDefault="00000000" w:rsidRPr="00000000" w14:paraId="000001B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1B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1B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</w:t>
      </w:r>
    </w:p>
    <w:p w:rsidR="00000000" w:rsidDel="00000000" w:rsidP="00000000" w:rsidRDefault="00000000" w:rsidRPr="00000000" w14:paraId="000001C0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الأخرين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C1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؟</w:t>
      </w:r>
    </w:p>
    <w:p w:rsidR="00000000" w:rsidDel="00000000" w:rsidP="00000000" w:rsidRDefault="00000000" w:rsidRPr="00000000" w14:paraId="000001C2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المخاوف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vertAlign w:val="baseline"/>
          <w:rtl w:val="1"/>
        </w:rPr>
        <w:t xml:space="preserve">؟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المسألة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وتقتصر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الأربعة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أعلاه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لتشمل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صراحة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22 (2)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الميثاق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والسياسية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تحديدها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مخاوف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تستند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مواءمة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تنسيق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اتاقها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أولويات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وخططها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مشكوك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ورغم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المواءمة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التنسيق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والاتساق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تبدو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تخفى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نوايا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السيطرة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توجيهها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C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تتناقض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المواءمة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الفرضية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التنظيم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المقبول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التأكيد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الفضفاض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دحض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ادعاءات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كذريعة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بدليل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للتأثير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الشؤون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C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ويظهر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النفاق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بوضوح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الملايين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البلايين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دولارات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المساعدات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تتخذ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نفوذ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الشئون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الرياء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جانبا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الحاسمة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تلقائيا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بالتأكيدات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الفضفاضة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بوصفها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مبررا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لانتهاك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هدفا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شرعيا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تراها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باسم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مكافحة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الارهاب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تفسر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متطلبات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تفسيرا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ضيقا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لكى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التدابير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اتخاذها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أراضيها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استقلالها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التهديد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باستخدامها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التذرع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باعتبارة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سببا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تهديدات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والنظام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C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والمناصرة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وتعزيز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المدافعة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لانجاز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مهامها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استغلال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مجالات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المدافعة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والرقابة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العوئق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التشهير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التشهير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لتقييد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النفوذ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التدقيق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الصارم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C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2"/>
          <w:szCs w:val="32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والغامضة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المناصرة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الفضفاضة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والغامضة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C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المتطرفة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يمنح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لمعاقبة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التصريحات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تعتبرها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ملائمة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ويؤدى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بدوره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C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روسيا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البيضاء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2005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بتعديل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الجنائى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نزية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والاقتصادى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يقابل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عقوبة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C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ماليزيا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مناهضة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الفتنة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تماما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القضايا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وينص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كاذبة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السجن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CD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رابعا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الاتصال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والتواصل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وثيقة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وتلقيها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والالتقاء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وتبادل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نظرائها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وخارج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بلدانها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التبادل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للاتصال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قمعه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CF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(1)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إنشاء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الشبكات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الكيانات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جمعيات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نقابات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الهيئات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تأسيس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ائتلاتفات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اتحادات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0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(2)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الدولى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دخول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للبلاد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مغادرة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والمناسبات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والأجانب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D1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(3)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عقبات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وتكنولوجيا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u w:val="single"/>
          <w:vertAlign w:val="baseline"/>
          <w:rtl w:val="1"/>
        </w:rPr>
        <w:t xml:space="preserve">الاتصالات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ازداد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انتشار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تؤثر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والتواصل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وتحمل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أشكالا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والتصفية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الجنائية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المطبقة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الانترنت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الوسطاء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فشلهم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بتصفية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لمحتوى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وبالطبع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يظل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ومنظاماتهم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هدفا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بارزا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D2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خامسا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(1)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ذكرتنا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بالقوة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تمثلها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المظاهرات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تذكرنا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وعرقلة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أشكال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التشريعة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أيدتة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الاقليمية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الاخطار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مشكلة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التعسفى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لسبب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موضوعى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4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(2)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المبنية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المحتوى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بإمكان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تستهدف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والاجتماعات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صبغة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المحتويات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5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(3)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الاشخاص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أشخاص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والمظاهرات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7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فطالما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والحركات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الطلابية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المطالبة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الطلاب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الاعتراض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حزب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سياسى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اتحاد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نقابه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8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(4)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مسؤليات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1"/>
        </w:rPr>
        <w:t xml:space="preserve">المنظمين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المالوف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بالنسبة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للقوانين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التزامات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والمظاهرات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فانه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ينبغى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المسؤوليات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مرهقة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للغاية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تجعل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إقامة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مسالة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صعبة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9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للمادة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والاحداث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الكاميرون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يتعين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لجنة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تنفيذية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تضم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اشخاص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مسؤوليتهم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السلامة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يجب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التنفيذيين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انتهاك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والقاء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الخطب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تتعارض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شانها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الجنايات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الجنح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A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سادسا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للحد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تأمين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اللازمة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بانشطتها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تزايدت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الحواجز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الأخيرة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وتستهدف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الاجنبى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DC">
      <w:pPr>
        <w:numPr>
          <w:ilvl w:val="0"/>
          <w:numId w:val="1"/>
        </w:numPr>
        <w:bidi w:val="1"/>
        <w:ind w:left="360" w:right="-540" w:hanging="360"/>
        <w:jc w:val="left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DD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كليا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مباشر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فئات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تمويلية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معينة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بالمرة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DE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اريتريا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أصدرت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الادارى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145 / 2005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يحظر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والوكلات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F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فنزويلا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يستهدف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ديسمبر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2010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نفسها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ويمنع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يؤدى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دفع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غرامة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المبالغ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وخلاصة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مستوى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بأغراض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شرعية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بالتالى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التجمع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منصوصا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0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وبالتالى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اهداف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فانها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ستمثل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انتهاكات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للقانون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ضرورية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ديمقراطى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ومعظم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العقبات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الاساس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ببساطة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ابدا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لمصالح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تبرر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اعتقال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الافراد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لمجرد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مسجلة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لحرص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تبقى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لتمارس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ضغطها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تتفق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تتوصل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حقائق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ثورة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25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يناير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بقضية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الاجنبي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1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2)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تتواءم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اولويات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خطط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المحددة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مسبقا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2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3)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سلطات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محدودة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بتفتيش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مقار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حضور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3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4)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التحرش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بمنتقدى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سلميا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واعتقالهم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وسجنهم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4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5)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اغلاق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لانخراطها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انشطة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سلمية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مشروعة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5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6)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اشتراط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اذن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مسبق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1E6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الاجتماع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شبكات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الاجنبية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7">
      <w:pPr>
        <w:bidi w:val="1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7)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خانقة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القدرة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8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الختام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لدينا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المقترحات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E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اشراك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وإتاحة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الفرصة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لخططها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واحتياجاتها</w:t>
      </w:r>
    </w:p>
    <w:p w:rsidR="00000000" w:rsidDel="00000000" w:rsidP="00000000" w:rsidRDefault="00000000" w:rsidRPr="00000000" w14:paraId="000001E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تأهيل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وتدريب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قيادات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لتمكنهم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منتطبيق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القيادة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الخطط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والأهداف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المرسومة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ولكي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اداة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لتطوير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اعضائها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تنظمه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ندوات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ودورات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ثقافة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ومتطلباتها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تفعيل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مراكز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مساعدة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وتهيئتها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بمهامها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الإشراف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المستمر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لأنشطة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وبرامجالمنظمات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E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الاستعانة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بخبرات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والاتحادات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تمتلك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خبرة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متناميةومتطورة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آلية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للتواصل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الأخص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E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الدعم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المادي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وتوزيعه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عادلة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لمتطلبات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واحتياجاتها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تتبنى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المشرفة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التوزيع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ووفقا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المتوفرة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بالاشتراك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منطلق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عزل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نصفه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والاكتفاء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سياق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النسوية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والسير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قدما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الشاملة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الفعلية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للجميع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نساءا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ورجالا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1F1">
      <w:pPr>
        <w:spacing w:after="100" w:before="100" w:lineRule="auto"/>
        <w:ind w:right="-540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1F3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100" w:before="100" w:lineRule="auto"/>
        <w:ind w:right="-540"/>
        <w:jc w:val="right"/>
        <w:rPr>
          <w:rFonts w:ascii="Simplified Arabic" w:cs="Simplified Arabic" w:eastAsia="Simplified Arabic" w:hAnsi="Simplified Arabic"/>
          <w:b w:val="0"/>
          <w:color w:val="000000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0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highlight w:val="whit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100" w:before="100" w:lineRule="auto"/>
        <w:jc w:val="right"/>
        <w:rPr>
          <w:rFonts w:ascii="Simplified Arabic" w:cs="Simplified Arabic" w:eastAsia="Simplified Arabic" w:hAnsi="Simplified Arabic"/>
          <w:b w:val="0"/>
          <w:color w:val="000000"/>
          <w:highlight w:val="white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والمراجع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الاستعانة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100" w:before="100" w:lineRule="auto"/>
        <w:jc w:val="righ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عبده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الزغير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بالطفولة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الوسط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وافريقيا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منتدى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للطفولة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سبتمبر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 2005.</w:t>
      </w:r>
    </w:p>
    <w:p w:rsidR="00000000" w:rsidDel="00000000" w:rsidP="00000000" w:rsidRDefault="00000000" w:rsidRPr="00000000" w14:paraId="000001FC">
      <w:pPr>
        <w:spacing w:after="100" w:before="100" w:lineRule="auto"/>
        <w:jc w:val="righ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الدكتور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فؤاد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الجليل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الصلاحي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والتأهيل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تعز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برهان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غليون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والخارجية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،1992.</w:t>
      </w:r>
    </w:p>
    <w:p w:rsidR="00000000" w:rsidDel="00000000" w:rsidP="00000000" w:rsidRDefault="00000000" w:rsidRPr="00000000" w14:paraId="000001FE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</w:t>
      </w:r>
      <w:hyperlink r:id="rId6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عبد</w:t>
        </w:r>
      </w:hyperlink>
      <w:hyperlink r:id="rId7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الحسين</w:t>
        </w:r>
      </w:hyperlink>
      <w:hyperlink r:id="rId9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شعبان</w:t>
        </w:r>
      </w:hyperlink>
      <w:hyperlink r:id="rId11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، </w:t>
        </w:r>
      </w:hyperlink>
      <w:hyperlink r:id="rId12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مفهوم</w:t>
        </w:r>
      </w:hyperlink>
      <w:hyperlink r:id="rId13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المجتمع</w:t>
        </w:r>
      </w:hyperlink>
      <w:hyperlink r:id="rId15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المدني</w:t>
        </w:r>
      </w:hyperlink>
      <w:hyperlink r:id="rId17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بين</w:t>
        </w:r>
      </w:hyperlink>
      <w:hyperlink r:id="rId19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التنوير</w:t>
        </w:r>
      </w:hyperlink>
      <w:hyperlink r:id="rId21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والتشهير</w:t>
        </w:r>
      </w:hyperlink>
      <w:hyperlink r:id="rId23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- </w:t>
        </w:r>
      </w:hyperlink>
      <w:hyperlink r:id="rId24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الحوار</w:t>
        </w:r>
      </w:hyperlink>
      <w:hyperlink r:id="rId25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المتمدن</w:t>
        </w:r>
      </w:hyperlink>
      <w:hyperlink r:id="rId27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-</w:t>
        </w:r>
      </w:hyperlink>
      <w:hyperlink r:id="rId28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العدد</w:t>
        </w:r>
      </w:hyperlink>
      <w:hyperlink r:id="rId29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: 2222 - 2008 -  </w:t>
        </w:r>
      </w:hyperlink>
      <w:hyperlink r:id="rId30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المحور</w:t>
        </w:r>
      </w:hyperlink>
      <w:hyperlink r:id="rId31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: </w:t>
        </w:r>
      </w:hyperlink>
      <w:hyperlink r:id="rId32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المجتمع</w:t>
        </w:r>
      </w:hyperlink>
      <w:hyperlink r:id="rId33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 </w:t>
        </w:r>
      </w:hyperlink>
      <w:hyperlink r:id="rId34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المدني</w:t>
        </w:r>
      </w:hyperlink>
      <w:hyperlink r:id="rId35">
        <w:r w:rsidDel="00000000" w:rsidR="00000000" w:rsidRPr="00000000">
          <w:rPr>
            <w:rFonts w:ascii="Simplified Arabic" w:cs="Simplified Arabic" w:eastAsia="Simplified Arabic" w:hAnsi="Simplified Arabic"/>
            <w:vertAlign w:val="baseline"/>
            <w:rtl w:val="1"/>
          </w:rPr>
          <w:t xml:space="preserve">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شعبان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والعقد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الحوار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المتمدن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2969 ،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100" w:before="100" w:lineRule="auto"/>
        <w:jc w:val="righ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شعبان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فلسفة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والابحاث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العلمانية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، 2009. </w:t>
      </w:r>
    </w:p>
    <w:p w:rsidR="00000000" w:rsidDel="00000000" w:rsidP="00000000" w:rsidRDefault="00000000" w:rsidRPr="00000000" w14:paraId="00000201">
      <w:pPr>
        <w:spacing w:after="100" w:before="100" w:lineRule="auto"/>
        <w:jc w:val="righ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التقرير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السنوي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الشبكة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 2002.</w:t>
      </w:r>
    </w:p>
    <w:p w:rsidR="00000000" w:rsidDel="00000000" w:rsidP="00000000" w:rsidRDefault="00000000" w:rsidRPr="00000000" w14:paraId="00000202">
      <w:pPr>
        <w:spacing w:after="100" w:before="100" w:lineRule="auto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حسنين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توفيق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المؤشرات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الكمية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والكيفية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1، 1992.</w:t>
      </w:r>
    </w:p>
    <w:p w:rsidR="00000000" w:rsidDel="00000000" w:rsidP="00000000" w:rsidRDefault="00000000" w:rsidRPr="00000000" w14:paraId="0000020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222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التحول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قباء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، 2006.</w:t>
      </w:r>
    </w:p>
    <w:p w:rsidR="00000000" w:rsidDel="00000000" w:rsidP="00000000" w:rsidRDefault="00000000" w:rsidRPr="00000000" w14:paraId="00000204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عزمي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بشارة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نقدية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1998.</w:t>
      </w:r>
    </w:p>
    <w:p w:rsidR="00000000" w:rsidDel="00000000" w:rsidP="00000000" w:rsidRDefault="00000000" w:rsidRPr="00000000" w14:paraId="0000020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سامر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عبده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عقروق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الاهلي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تعزيز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الوطنية</w:t>
      </w:r>
      <w:r w:rsidDel="00000000" w:rsidR="00000000" w:rsidRPr="00000000">
        <w:rPr>
          <w:rFonts w:ascii="Simplified Arabic" w:cs="Simplified Arabic" w:eastAsia="Simplified Arabic" w:hAnsi="Simplified Arabic"/>
          <w:color w:val="22222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اليونيفم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مسرد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مفاهيم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ومصطلحات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صندوق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الانمائي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غرب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اسيا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– 2000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تقارير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الصادرة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الانمائي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للامم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المتحدة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للاعوام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( 1993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1999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2000 ).</w:t>
      </w:r>
    </w:p>
    <w:p w:rsidR="00000000" w:rsidDel="00000000" w:rsidP="00000000" w:rsidRDefault="00000000" w:rsidRPr="00000000" w14:paraId="0000020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آمال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شلاش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التنمية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highlight w:val="white"/>
          <w:vertAlign w:val="baseline"/>
          <w:rtl w:val="1"/>
        </w:rPr>
        <w:t xml:space="preserve"> – 2000 .</w:t>
      </w:r>
    </w:p>
    <w:p w:rsidR="00000000" w:rsidDel="00000000" w:rsidP="00000000" w:rsidRDefault="00000000" w:rsidRPr="00000000" w14:paraId="00000209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- </w:t>
      </w:r>
      <w:hyperlink r:id="rId36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سامي</w:t>
        </w:r>
      </w:hyperlink>
      <w:hyperlink r:id="rId37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 </w:t>
        </w:r>
      </w:hyperlink>
      <w:hyperlink r:id="rId38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حسن</w:t>
        </w:r>
      </w:hyperlink>
      <w:hyperlink r:id="rId39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، </w:t>
        </w:r>
      </w:hyperlink>
      <w:hyperlink r:id="rId40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الحوار</w:t>
        </w:r>
      </w:hyperlink>
      <w:hyperlink r:id="rId41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 </w:t>
        </w:r>
      </w:hyperlink>
      <w:hyperlink r:id="rId42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المتمدن</w:t>
        </w:r>
      </w:hyperlink>
      <w:hyperlink r:id="rId43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-</w:t>
        </w:r>
      </w:hyperlink>
      <w:hyperlink r:id="rId44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العدد</w:t>
        </w:r>
      </w:hyperlink>
      <w:hyperlink r:id="rId45">
        <w:r w:rsidDel="00000000" w:rsidR="00000000" w:rsidRPr="00000000">
          <w:rPr>
            <w:rFonts w:ascii="Simplified Arabic" w:cs="Simplified Arabic" w:eastAsia="Simplified Arabic" w:hAnsi="Simplified Arabic"/>
            <w:color w:val="000000"/>
            <w:vertAlign w:val="baseline"/>
            <w:rtl w:val="1"/>
          </w:rPr>
          <w:t xml:space="preserve">: 1475 - 2006 / 2 / 28 -  </w:t>
        </w:r>
      </w:hyperlink>
      <w:r w:rsidDel="00000000" w:rsidR="00000000" w:rsidRPr="00000000">
        <w:fldChar w:fldCharType="begin"/>
        <w:instrText xml:space="preserve"> HYPERLINK "http://www.ahewar.org/debat/show.cat.asp?cid=193" </w:instrText>
        <w:fldChar w:fldCharType="separate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المحور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0A">
      <w:pPr>
        <w:bidi w:val="1"/>
        <w:spacing w:after="100" w:before="10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</w:t>
      </w:r>
      <w:r w:rsidDel="00000000" w:rsidR="00000000" w:rsidRPr="00000000">
        <w:fldChar w:fldCharType="end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هلالي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قضـــايا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وإشكـــاليات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التمويل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الأجنبي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للجمعيات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الأهلية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منتدى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شباب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إب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تقرير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الدفاع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"،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الديموقراطية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يونيو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highlight w:val="white"/>
          <w:vertAlign w:val="baseline"/>
          <w:rtl w:val="1"/>
        </w:rPr>
        <w:t xml:space="preserve"> 2012. </w:t>
      </w:r>
    </w:p>
    <w:p w:rsidR="00000000" w:rsidDel="00000000" w:rsidP="00000000" w:rsidRDefault="00000000" w:rsidRPr="00000000" w14:paraId="0000020C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color w:val="000000"/>
          <w:highlight w:val="white"/>
          <w:u w:val="single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مراجع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highlight w:val="white"/>
          <w:u w:val="single"/>
          <w:vertAlign w:val="baseline"/>
          <w:rtl w:val="1"/>
        </w:rPr>
        <w:t xml:space="preserve">مقترحة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-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غريغور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حداد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،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والتحدي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)،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مؤلف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جماعي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يضم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أعمال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.                                     </w:t>
      </w:r>
    </w:p>
    <w:p w:rsidR="00000000" w:rsidDel="00000000" w:rsidP="00000000" w:rsidRDefault="00000000" w:rsidRPr="00000000" w14:paraId="0000020E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بحوث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ازمة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1984. </w:t>
      </w:r>
    </w:p>
    <w:p w:rsidR="00000000" w:rsidDel="00000000" w:rsidP="00000000" w:rsidRDefault="00000000" w:rsidRPr="00000000" w14:paraId="0000020F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بحوث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ندوة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ودوره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1998.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بحوث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ومناقشات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الندوة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نظمها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منتدى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الفكر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1989،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تحرير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المنتدى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1989.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السنوية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اشرف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ابراهيم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وأصدرها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right="-540"/>
        <w:jc w:val="righ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       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متروك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الفالح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        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1،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، 2000.   </w:t>
      </w:r>
    </w:p>
    <w:p w:rsidR="00000000" w:rsidDel="00000000" w:rsidP="00000000" w:rsidRDefault="00000000" w:rsidRPr="00000000" w14:paraId="00000213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شعبان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الاصل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حقوق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2002.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خلدون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النقيب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والدولة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والجزيرة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منظور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،1987.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عابد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الجابري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اشكالية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167،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يناير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1993،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اماني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قنديل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الشبكة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للمنظمات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الاهلية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2004. </w:t>
      </w:r>
    </w:p>
    <w:p w:rsidR="00000000" w:rsidDel="00000000" w:rsidP="00000000" w:rsidRDefault="00000000" w:rsidRPr="00000000" w14:paraId="00000217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أماني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قنديل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الاهرام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والاستراتيجية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2000.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214e94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وحيد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المجيد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فقير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أفقر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والتحول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الديمقراطي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الوطن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40، 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ابريل</w:t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1"/>
        </w:rPr>
        <w:t xml:space="preserve"> 1995. 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bidi w:val="1"/>
        <w:spacing w:after="240" w:lineRule="auto"/>
        <w:ind w:left="0" w:right="-540" w:firstLine="0"/>
        <w:jc w:val="left"/>
        <w:rPr>
          <w:rFonts w:ascii="Simplified Arabic" w:cs="Simplified Arabic" w:eastAsia="Simplified Arabic" w:hAnsi="Simplified Arabic"/>
          <w:color w:val="214e94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sz w:val="36"/>
          <w:szCs w:val="36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المراجع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sz w:val="36"/>
          <w:szCs w:val="36"/>
          <w:vertAlign w:val="baseline"/>
          <w:rtl w:val="1"/>
        </w:rPr>
        <w:t xml:space="preserve">الاجنبية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ــــ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1"/>
        </w:rPr>
        <w:t xml:space="preserve">        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Andrew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Arato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civil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society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Against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the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state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Poland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, 1980-1981,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Telos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No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: 47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spring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vertAlign w:val="baseline"/>
          <w:rtl w:val="0"/>
        </w:rPr>
        <w:t xml:space="preserve"> 1981). </w:t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Abdel Samad, Ziad (2007), " Civil Society in the Arab Region: Its Necrssary Role and</w:t>
      </w:r>
    </w:p>
    <w:p w:rsidR="00000000" w:rsidDel="00000000" w:rsidP="00000000" w:rsidRDefault="00000000" w:rsidRPr="00000000" w14:paraId="0000021C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“the Obstacles to Fulfillment", The International Journal of Non-for- Profit Law, The</w:t>
      </w:r>
    </w:p>
    <w:p w:rsidR="00000000" w:rsidDel="00000000" w:rsidP="00000000" w:rsidRDefault="00000000" w:rsidRPr="00000000" w14:paraId="0000021D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Standard Center for Non-for-Profit Law, Volume 9, Issue 2, April.</w:t>
      </w:r>
    </w:p>
    <w:p w:rsidR="00000000" w:rsidDel="00000000" w:rsidP="00000000" w:rsidRDefault="00000000" w:rsidRPr="00000000" w14:paraId="0000021E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An NGO (Nongovernmental Organizations) Training Guide for Peace Corps</w:t>
      </w:r>
    </w:p>
    <w:p w:rsidR="00000000" w:rsidDel="00000000" w:rsidP="00000000" w:rsidRDefault="00000000" w:rsidRPr="00000000" w14:paraId="0000021F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Volunteers, Module 1: The Role of NGOs in a Civil Society, </w:t>
      </w:r>
    </w:p>
    <w:p w:rsidR="00000000" w:rsidDel="00000000" w:rsidP="00000000" w:rsidRDefault="00000000" w:rsidRPr="00000000" w14:paraId="00000220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Wagle, Udaya (1999), "The Civil Society Sector in the Developing World", Public</w:t>
      </w:r>
    </w:p>
    <w:p w:rsidR="00000000" w:rsidDel="00000000" w:rsidP="00000000" w:rsidRDefault="00000000" w:rsidRPr="00000000" w14:paraId="00000221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Administration &amp; Management: An Interactive Journal, Volume 4, No. 4.</w:t>
      </w:r>
    </w:p>
    <w:p w:rsidR="00000000" w:rsidDel="00000000" w:rsidP="00000000" w:rsidRDefault="00000000" w:rsidRPr="00000000" w14:paraId="00000222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Weaver, J, Rock, M., and K. Kusterer (1997), "Achieving Broad-Based Sustainable</w:t>
      </w:r>
    </w:p>
    <w:p w:rsidR="00000000" w:rsidDel="00000000" w:rsidP="00000000" w:rsidRDefault="00000000" w:rsidRPr="00000000" w14:paraId="00000223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Development: Governance Environment, and Economic Growth With Equity", West</w:t>
      </w:r>
    </w:p>
    <w:p w:rsidR="00000000" w:rsidDel="00000000" w:rsidP="00000000" w:rsidRDefault="00000000" w:rsidRPr="00000000" w14:paraId="00000224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Bluemel, Erik B. (2004), "The Nonprofit Implications of For-Profit Community</w:t>
      </w:r>
    </w:p>
    <w:p w:rsidR="00000000" w:rsidDel="00000000" w:rsidP="00000000" w:rsidRDefault="00000000" w:rsidRPr="00000000" w14:paraId="00000225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Development", University of Florida Journal of Law and Public Policy, U.S.A, Volume</w:t>
      </w:r>
    </w:p>
    <w:p w:rsidR="00000000" w:rsidDel="00000000" w:rsidP="00000000" w:rsidRDefault="00000000" w:rsidRPr="00000000" w14:paraId="00000226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16.</w:t>
      </w:r>
    </w:p>
    <w:p w:rsidR="00000000" w:rsidDel="00000000" w:rsidP="00000000" w:rsidRDefault="00000000" w:rsidRPr="00000000" w14:paraId="00000227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Business Forecasting Center (2006), "The Economic Impact of Non-Profit</w:t>
      </w:r>
    </w:p>
    <w:p w:rsidR="00000000" w:rsidDel="00000000" w:rsidP="00000000" w:rsidRDefault="00000000" w:rsidRPr="00000000" w14:paraId="00000228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Organizations on the San Joaquin Economy", University of the Pacific, Elberhardt</w:t>
      </w:r>
    </w:p>
    <w:p w:rsidR="00000000" w:rsidDel="00000000" w:rsidP="00000000" w:rsidRDefault="00000000" w:rsidRPr="00000000" w14:paraId="00000229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School of Business, Stockton, California, U.S.A, March.</w:t>
      </w:r>
    </w:p>
    <w:p w:rsidR="00000000" w:rsidDel="00000000" w:rsidP="00000000" w:rsidRDefault="00000000" w:rsidRPr="00000000" w14:paraId="0000022A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Elbayar, Kareem (2005), "NGO Laws in Selected Arab States", International Journal of</w:t>
      </w:r>
    </w:p>
    <w:p w:rsidR="00000000" w:rsidDel="00000000" w:rsidP="00000000" w:rsidRDefault="00000000" w:rsidRPr="00000000" w14:paraId="0000022B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Non-for-Profit Law, Volume 7, No. 4, September 2005/ 3.</w:t>
      </w:r>
    </w:p>
    <w:p w:rsidR="00000000" w:rsidDel="00000000" w:rsidP="00000000" w:rsidRDefault="00000000" w:rsidRPr="00000000" w14:paraId="0000022C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Hinnant, Charles C. (1995), "Nonprofit Organizations as Inter-regional Actors:</w:t>
      </w:r>
    </w:p>
    <w:p w:rsidR="00000000" w:rsidDel="00000000" w:rsidP="00000000" w:rsidRDefault="00000000" w:rsidRPr="00000000" w14:paraId="0000022D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Lessons from Southern Growth", Policy Studies Review, Spring/ Summer 1995, 14:1/2.</w:t>
      </w:r>
    </w:p>
    <w:p w:rsidR="00000000" w:rsidDel="00000000" w:rsidP="00000000" w:rsidRDefault="00000000" w:rsidRPr="00000000" w14:paraId="0000022E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Lam, Wai-Fung and James L. Perry (2000), "The Role of the Nonprofit Sector in Hong</w:t>
      </w:r>
    </w:p>
    <w:p w:rsidR="00000000" w:rsidDel="00000000" w:rsidP="00000000" w:rsidRDefault="00000000" w:rsidRPr="00000000" w14:paraId="0000022F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Kong's Development", Voluntas: International Journal of Voluntary and Nonprofit</w:t>
      </w:r>
    </w:p>
    <w:p w:rsidR="00000000" w:rsidDel="00000000" w:rsidP="00000000" w:rsidRDefault="00000000" w:rsidRPr="00000000" w14:paraId="00000230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Organizations, Volume 11, No. 4.</w:t>
      </w:r>
    </w:p>
    <w:p w:rsidR="00000000" w:rsidDel="00000000" w:rsidP="00000000" w:rsidRDefault="00000000" w:rsidRPr="00000000" w14:paraId="00000231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Maslyukivska, Olena P. (1999), "Role of Nongovernmental Organizations in</w:t>
      </w:r>
    </w:p>
    <w:p w:rsidR="00000000" w:rsidDel="00000000" w:rsidP="00000000" w:rsidRDefault="00000000" w:rsidRPr="00000000" w14:paraId="00000232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Development Cooperation", Research Paper, UNDP (Internet).</w:t>
      </w:r>
    </w:p>
    <w:p w:rsidR="00000000" w:rsidDel="00000000" w:rsidP="00000000" w:rsidRDefault="00000000" w:rsidRPr="00000000" w14:paraId="00000233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Najam, Adil (1996), "NGO Accountability: A Conceptual Framework", Development</w:t>
      </w:r>
    </w:p>
    <w:p w:rsidR="00000000" w:rsidDel="00000000" w:rsidP="00000000" w:rsidRDefault="00000000" w:rsidRPr="00000000" w14:paraId="00000234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Policy Review, 14.</w:t>
      </w:r>
    </w:p>
    <w:p w:rsidR="00000000" w:rsidDel="00000000" w:rsidP="00000000" w:rsidRDefault="00000000" w:rsidRPr="00000000" w14:paraId="00000235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Nasr, Salim (2005), "Arab Civil Societies and Public Governance Reform: Analytical</w:t>
      </w:r>
    </w:p>
    <w:p w:rsidR="00000000" w:rsidDel="00000000" w:rsidP="00000000" w:rsidRDefault="00000000" w:rsidRPr="00000000" w14:paraId="00000236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Framework and Overview", a Report submitted to a conference: Good Governance For</w:t>
      </w:r>
    </w:p>
    <w:p w:rsidR="00000000" w:rsidDel="00000000" w:rsidP="00000000" w:rsidRDefault="00000000" w:rsidRPr="00000000" w14:paraId="00000237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Development in the Arab Countries, Dead Sea, Jordan, 6-7 Febraury 2005.</w:t>
      </w:r>
    </w:p>
    <w:p w:rsidR="00000000" w:rsidDel="00000000" w:rsidP="00000000" w:rsidRDefault="00000000" w:rsidRPr="00000000" w14:paraId="00000238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Scott, Elizabeth (2002), "Fund Development for Non-Profit Organizations", Internet.</w:t>
      </w:r>
    </w:p>
    <w:p w:rsidR="00000000" w:rsidDel="00000000" w:rsidP="00000000" w:rsidRDefault="00000000" w:rsidRPr="00000000" w14:paraId="00000239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Sfeir- Younis, Alfredo (2004), "The Role of Civil Society in Foreign Policy: A New</w:t>
      </w:r>
    </w:p>
    <w:p w:rsidR="00000000" w:rsidDel="00000000" w:rsidP="00000000" w:rsidRDefault="00000000" w:rsidRPr="00000000" w14:paraId="0000023A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Conceptual Framework", Seton Hall Journal of Diplomacy and International Relations,</w:t>
      </w:r>
    </w:p>
    <w:p w:rsidR="00000000" w:rsidDel="00000000" w:rsidP="00000000" w:rsidRDefault="00000000" w:rsidRPr="00000000" w14:paraId="0000023B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Summer/ Fall.</w:t>
      </w:r>
    </w:p>
    <w:p w:rsidR="00000000" w:rsidDel="00000000" w:rsidP="00000000" w:rsidRDefault="00000000" w:rsidRPr="00000000" w14:paraId="0000023C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Wagle, Udaya (1999), "The Civil Society Sector in the Developing World", Public</w:t>
      </w:r>
    </w:p>
    <w:p w:rsidR="00000000" w:rsidDel="00000000" w:rsidP="00000000" w:rsidRDefault="00000000" w:rsidRPr="00000000" w14:paraId="0000023D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Administration &amp; Management: An Interactive Journal, Volume 4, No. 4.</w:t>
      </w:r>
    </w:p>
    <w:p w:rsidR="00000000" w:rsidDel="00000000" w:rsidP="00000000" w:rsidRDefault="00000000" w:rsidRPr="00000000" w14:paraId="0000023E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- Weaver, J, Rock, M., and K. Kusterer (1997), "Achieving Broad-Based Sustainable</w:t>
      </w:r>
    </w:p>
    <w:p w:rsidR="00000000" w:rsidDel="00000000" w:rsidP="00000000" w:rsidRDefault="00000000" w:rsidRPr="00000000" w14:paraId="0000023F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Development: Governance Environment, and Economic Growth With Equity", West</w:t>
      </w:r>
    </w:p>
    <w:p w:rsidR="00000000" w:rsidDel="00000000" w:rsidP="00000000" w:rsidRDefault="00000000" w:rsidRPr="00000000" w14:paraId="00000240">
      <w:pPr>
        <w:jc w:val="both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vertAlign w:val="baseline"/>
          <w:rtl w:val="0"/>
        </w:rPr>
        <w:t xml:space="preserve">Hartford, CT: Kumarian Bress</w:t>
      </w:r>
    </w:p>
    <w:p w:rsidR="00000000" w:rsidDel="00000000" w:rsidP="00000000" w:rsidRDefault="00000000" w:rsidRPr="00000000" w14:paraId="00000241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bidi w:val="1"/>
        <w:spacing w:after="120" w:before="120" w:lineRule="auto"/>
        <w:ind w:left="0" w:right="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bidi w:val="1"/>
        <w:spacing w:after="120" w:before="120" w:lineRule="auto"/>
        <w:ind w:left="0" w:right="-540" w:firstLine="0"/>
        <w:jc w:val="left"/>
        <w:rPr>
          <w:rFonts w:ascii="Simplified Arabic" w:cs="Simplified Arabic" w:eastAsia="Simplified Arabic" w:hAnsi="Simplified Arabic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3240" w:firstLine="0"/>
        <w:jc w:val="righ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46" w:type="default"/>
      <w:headerReference r:id="rId47" w:type="even"/>
      <w:pgSz w:h="12240" w:w="7920" w:orient="portrait"/>
      <w:pgMar w:bottom="1800" w:top="180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attrocento Sans"/>
  <w:font w:name="Georgia"/>
  <w:font w:name="Simplified Arabic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rFonts w:ascii="Quattrocento Sans" w:cs="Quattrocento Sans" w:eastAsia="Quattrocento Sans" w:hAnsi="Quattrocento San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hewar.org/debat/show.art.asp?aid=58374" TargetMode="External"/><Relationship Id="rId20" Type="http://schemas.openxmlformats.org/officeDocument/2006/relationships/hyperlink" Target="http://www.ahewar.org/search/search.asp?U=1&amp;Q=%DA%C8%CF+%C7%E1%CD%D3%ED%E4+%D4%DA%C8%C7%E4" TargetMode="External"/><Relationship Id="rId42" Type="http://schemas.openxmlformats.org/officeDocument/2006/relationships/hyperlink" Target="http://www.ahewar.org/debat/show.art.asp?aid=58374" TargetMode="External"/><Relationship Id="rId41" Type="http://schemas.openxmlformats.org/officeDocument/2006/relationships/hyperlink" Target="http://www.ahewar.org/debat/show.art.asp?aid=58374" TargetMode="External"/><Relationship Id="rId22" Type="http://schemas.openxmlformats.org/officeDocument/2006/relationships/hyperlink" Target="http://www.ahewar.org/search/search.asp?U=1&amp;Q=%DA%C8%CF+%C7%E1%CD%D3%ED%E4+%D4%DA%C8%C7%E4" TargetMode="External"/><Relationship Id="rId44" Type="http://schemas.openxmlformats.org/officeDocument/2006/relationships/hyperlink" Target="http://www.ahewar.org/debat/show.art.asp?aid=58374" TargetMode="External"/><Relationship Id="rId21" Type="http://schemas.openxmlformats.org/officeDocument/2006/relationships/hyperlink" Target="http://www.ahewar.org/search/search.asp?U=1&amp;Q=%DA%C8%CF+%C7%E1%CD%D3%ED%E4+%D4%DA%C8%C7%E4" TargetMode="External"/><Relationship Id="rId43" Type="http://schemas.openxmlformats.org/officeDocument/2006/relationships/hyperlink" Target="http://www.ahewar.org/debat/show.art.asp?aid=58374" TargetMode="External"/><Relationship Id="rId24" Type="http://schemas.openxmlformats.org/officeDocument/2006/relationships/hyperlink" Target="http://www.ahewar.org/debat/show.art.asp?aid=128248" TargetMode="External"/><Relationship Id="rId46" Type="http://schemas.openxmlformats.org/officeDocument/2006/relationships/header" Target="header1.xml"/><Relationship Id="rId23" Type="http://schemas.openxmlformats.org/officeDocument/2006/relationships/hyperlink" Target="http://www.ahewar.org/search/search.asp?U=1&amp;Q=%DA%C8%CF+%C7%E1%CD%D3%ED%E4+%D4%DA%C8%C7%E4" TargetMode="External"/><Relationship Id="rId45" Type="http://schemas.openxmlformats.org/officeDocument/2006/relationships/hyperlink" Target="http://www.ahewar.org/debat/show.art.asp?aid=5837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hewar.org/search/search.asp?U=1&amp;Q=%DA%C8%CF+%C7%E1%CD%D3%ED%E4+%D4%DA%C8%C7%E4" TargetMode="External"/><Relationship Id="rId26" Type="http://schemas.openxmlformats.org/officeDocument/2006/relationships/hyperlink" Target="http://www.ahewar.org/debat/show.art.asp?aid=128248" TargetMode="External"/><Relationship Id="rId25" Type="http://schemas.openxmlformats.org/officeDocument/2006/relationships/hyperlink" Target="http://www.ahewar.org/debat/show.art.asp?aid=128248" TargetMode="External"/><Relationship Id="rId47" Type="http://schemas.openxmlformats.org/officeDocument/2006/relationships/header" Target="header2.xml"/><Relationship Id="rId28" Type="http://schemas.openxmlformats.org/officeDocument/2006/relationships/hyperlink" Target="http://www.ahewar.org/debat/show.art.asp?aid=128248" TargetMode="External"/><Relationship Id="rId27" Type="http://schemas.openxmlformats.org/officeDocument/2006/relationships/hyperlink" Target="http://www.ahewar.org/debat/show.art.asp?aid=128248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hewar.org/search/search.asp?U=1&amp;Q=%DA%C8%CF+%C7%E1%CD%D3%ED%E4+%D4%DA%C8%C7%E4" TargetMode="External"/><Relationship Id="rId29" Type="http://schemas.openxmlformats.org/officeDocument/2006/relationships/hyperlink" Target="http://www.ahewar.org/debat/show.art.asp?aid=128248" TargetMode="External"/><Relationship Id="rId7" Type="http://schemas.openxmlformats.org/officeDocument/2006/relationships/hyperlink" Target="http://www.ahewar.org/search/search.asp?U=1&amp;Q=%DA%C8%CF+%C7%E1%CD%D3%ED%E4+%D4%DA%C8%C7%E4" TargetMode="External"/><Relationship Id="rId8" Type="http://schemas.openxmlformats.org/officeDocument/2006/relationships/hyperlink" Target="http://www.ahewar.org/search/search.asp?U=1&amp;Q=%DA%C8%CF+%C7%E1%CD%D3%ED%E4+%D4%DA%C8%C7%E4" TargetMode="External"/><Relationship Id="rId31" Type="http://schemas.openxmlformats.org/officeDocument/2006/relationships/hyperlink" Target="http://www.ahewar.org/debat/show.cat.asp?cid=193" TargetMode="External"/><Relationship Id="rId30" Type="http://schemas.openxmlformats.org/officeDocument/2006/relationships/hyperlink" Target="http://www.ahewar.org/debat/show.cat.asp?cid=193" TargetMode="External"/><Relationship Id="rId11" Type="http://schemas.openxmlformats.org/officeDocument/2006/relationships/hyperlink" Target="http://www.ahewar.org/search/search.asp?U=1&amp;Q=%DA%C8%CF+%C7%E1%CD%D3%ED%E4+%D4%DA%C8%C7%E4" TargetMode="External"/><Relationship Id="rId33" Type="http://schemas.openxmlformats.org/officeDocument/2006/relationships/hyperlink" Target="http://www.ahewar.org/debat/show.cat.asp?cid=193" TargetMode="External"/><Relationship Id="rId10" Type="http://schemas.openxmlformats.org/officeDocument/2006/relationships/hyperlink" Target="http://www.ahewar.org/search/search.asp?U=1&amp;Q=%DA%C8%CF+%C7%E1%CD%D3%ED%E4+%D4%DA%C8%C7%E4" TargetMode="External"/><Relationship Id="rId32" Type="http://schemas.openxmlformats.org/officeDocument/2006/relationships/hyperlink" Target="http://www.ahewar.org/debat/show.cat.asp?cid=193" TargetMode="External"/><Relationship Id="rId13" Type="http://schemas.openxmlformats.org/officeDocument/2006/relationships/hyperlink" Target="http://www.ahewar.org/search/search.asp?U=1&amp;Q=%DA%C8%CF+%C7%E1%CD%D3%ED%E4+%D4%DA%C8%C7%E4" TargetMode="External"/><Relationship Id="rId35" Type="http://schemas.openxmlformats.org/officeDocument/2006/relationships/hyperlink" Target="http://www.ahewar.org/debat/show.cat.asp?cid=193" TargetMode="External"/><Relationship Id="rId12" Type="http://schemas.openxmlformats.org/officeDocument/2006/relationships/hyperlink" Target="http://www.ahewar.org/search/search.asp?U=1&amp;Q=%DA%C8%CF+%C7%E1%CD%D3%ED%E4+%D4%DA%C8%C7%E4" TargetMode="External"/><Relationship Id="rId34" Type="http://schemas.openxmlformats.org/officeDocument/2006/relationships/hyperlink" Target="http://www.ahewar.org/debat/show.cat.asp?cid=193" TargetMode="External"/><Relationship Id="rId15" Type="http://schemas.openxmlformats.org/officeDocument/2006/relationships/hyperlink" Target="http://www.ahewar.org/search/search.asp?U=1&amp;Q=%DA%C8%CF+%C7%E1%CD%D3%ED%E4+%D4%DA%C8%C7%E4" TargetMode="External"/><Relationship Id="rId37" Type="http://schemas.openxmlformats.org/officeDocument/2006/relationships/hyperlink" Target="http://www.ahewar.org/search/search.asp?U=1&amp;Q=%D3%C7%E3%ED+%CD%D3%E4" TargetMode="External"/><Relationship Id="rId14" Type="http://schemas.openxmlformats.org/officeDocument/2006/relationships/hyperlink" Target="http://www.ahewar.org/search/search.asp?U=1&amp;Q=%DA%C8%CF+%C7%E1%CD%D3%ED%E4+%D4%DA%C8%C7%E4" TargetMode="External"/><Relationship Id="rId36" Type="http://schemas.openxmlformats.org/officeDocument/2006/relationships/hyperlink" Target="http://www.ahewar.org/search/search.asp?U=1&amp;Q=%D3%C7%E3%ED+%CD%D3%E4" TargetMode="External"/><Relationship Id="rId17" Type="http://schemas.openxmlformats.org/officeDocument/2006/relationships/hyperlink" Target="http://www.ahewar.org/search/search.asp?U=1&amp;Q=%DA%C8%CF+%C7%E1%CD%D3%ED%E4+%D4%DA%C8%C7%E4" TargetMode="External"/><Relationship Id="rId39" Type="http://schemas.openxmlformats.org/officeDocument/2006/relationships/hyperlink" Target="http://www.ahewar.org/search/search.asp?U=1&amp;Q=%D3%C7%E3%ED+%CD%D3%E4" TargetMode="External"/><Relationship Id="rId16" Type="http://schemas.openxmlformats.org/officeDocument/2006/relationships/hyperlink" Target="http://www.ahewar.org/search/search.asp?U=1&amp;Q=%DA%C8%CF+%C7%E1%CD%D3%ED%E4+%D4%DA%C8%C7%E4" TargetMode="External"/><Relationship Id="rId38" Type="http://schemas.openxmlformats.org/officeDocument/2006/relationships/hyperlink" Target="http://www.ahewar.org/search/search.asp?U=1&amp;Q=%D3%C7%E3%ED+%CD%D3%E4" TargetMode="External"/><Relationship Id="rId19" Type="http://schemas.openxmlformats.org/officeDocument/2006/relationships/hyperlink" Target="http://www.ahewar.org/search/search.asp?U=1&amp;Q=%DA%C8%CF+%C7%E1%CD%D3%ED%E4+%D4%DA%C8%C7%E4" TargetMode="External"/><Relationship Id="rId18" Type="http://schemas.openxmlformats.org/officeDocument/2006/relationships/hyperlink" Target="http://www.ahewar.org/search/search.asp?U=1&amp;Q=%DA%C8%CF+%C7%E1%CD%D3%ED%E4+%D4%DA%C8%C7%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